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BB" w:rsidRDefault="0063752A" w:rsidP="00E04ADB">
      <w:pPr>
        <w:keepNext/>
        <w:tabs>
          <w:tab w:val="left" w:pos="12616"/>
        </w:tabs>
        <w:outlineLvl w:val="2"/>
        <w:rPr>
          <w:rFonts w:ascii="Century Gothic" w:eastAsia="Times New Roman" w:hAnsi="Century Gothic" w:cs="Times New Roman"/>
          <w:sz w:val="20"/>
          <w:szCs w:val="20"/>
          <w:lang w:val="en-GB"/>
        </w:rPr>
      </w:pPr>
      <w:r>
        <w:rPr>
          <w:rFonts w:ascii="Century Gothic" w:eastAsia="Times New Roman" w:hAnsi="Century Gothic" w:cs="Times New Roman"/>
          <w:b/>
          <w:bCs/>
          <w:color w:val="002060"/>
          <w:sz w:val="40"/>
          <w:szCs w:val="20"/>
          <w:lang w:val="en-GB"/>
        </w:rPr>
        <w:t>Self-Evaluation Statement</w:t>
      </w:r>
    </w:p>
    <w:p w:rsidR="009961BB" w:rsidRDefault="009961BB" w:rsidP="00E04ADB">
      <w:pPr>
        <w:rPr>
          <w:rFonts w:ascii="Century Gothic" w:hAnsi="Century Gothic"/>
          <w:sz w:val="12"/>
        </w:rPr>
      </w:pPr>
    </w:p>
    <w:tbl>
      <w:tblPr>
        <w:tblStyle w:val="TableGrid"/>
        <w:tblW w:w="1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2375"/>
      </w:tblGrid>
      <w:tr w:rsidR="009961BB">
        <w:trPr>
          <w:trHeight w:val="259"/>
        </w:trPr>
        <w:tc>
          <w:tcPr>
            <w:tcW w:w="2324" w:type="dxa"/>
          </w:tcPr>
          <w:p w:rsidR="009961BB" w:rsidRDefault="0063752A" w:rsidP="00E04ADB">
            <w:pPr>
              <w:pStyle w:val="NoSpacing"/>
              <w:rPr>
                <w:b/>
              </w:rPr>
            </w:pPr>
            <w:r>
              <w:rPr>
                <w:b/>
              </w:rPr>
              <w:t>School name</w:t>
            </w:r>
          </w:p>
          <w:p w:rsidR="009961BB" w:rsidRDefault="009961BB" w:rsidP="00E04ADB">
            <w:pPr>
              <w:pStyle w:val="NoSpacing"/>
              <w:rPr>
                <w:b/>
              </w:rPr>
            </w:pPr>
          </w:p>
        </w:tc>
        <w:tc>
          <w:tcPr>
            <w:tcW w:w="12375" w:type="dxa"/>
          </w:tcPr>
          <w:p w:rsidR="009961BB" w:rsidRDefault="00486939" w:rsidP="00E04ADB">
            <w:pPr>
              <w:pStyle w:val="NoSpacing"/>
            </w:pPr>
            <w:r>
              <w:t>Woolston 6</w:t>
            </w:r>
            <w:r w:rsidRPr="00486939">
              <w:rPr>
                <w:vertAlign w:val="superscript"/>
              </w:rPr>
              <w:t>th</w:t>
            </w:r>
            <w:r>
              <w:t xml:space="preserve"> Form College – combined 6</w:t>
            </w:r>
            <w:r w:rsidRPr="00486939">
              <w:rPr>
                <w:vertAlign w:val="superscript"/>
              </w:rPr>
              <w:t>th</w:t>
            </w:r>
            <w:r>
              <w:t xml:space="preserve"> Form elements of Fox Wood School and Green Lane School </w:t>
            </w:r>
          </w:p>
        </w:tc>
      </w:tr>
      <w:tr w:rsidR="009961BB">
        <w:trPr>
          <w:trHeight w:val="244"/>
        </w:trPr>
        <w:tc>
          <w:tcPr>
            <w:tcW w:w="2324" w:type="dxa"/>
          </w:tcPr>
          <w:p w:rsidR="009961BB" w:rsidRDefault="0063752A" w:rsidP="00E04ADB">
            <w:pPr>
              <w:pStyle w:val="NoSpacing"/>
              <w:rPr>
                <w:b/>
              </w:rPr>
            </w:pPr>
            <w:r>
              <w:rPr>
                <w:b/>
              </w:rPr>
              <w:t>School type</w:t>
            </w:r>
          </w:p>
          <w:p w:rsidR="009961BB" w:rsidRDefault="009961BB" w:rsidP="00E04ADB">
            <w:pPr>
              <w:pStyle w:val="NoSpacing"/>
              <w:rPr>
                <w:b/>
              </w:rPr>
            </w:pPr>
          </w:p>
        </w:tc>
        <w:tc>
          <w:tcPr>
            <w:tcW w:w="12375" w:type="dxa"/>
          </w:tcPr>
          <w:p w:rsidR="009961BB" w:rsidRDefault="00753885" w:rsidP="00E04ADB">
            <w:pPr>
              <w:pStyle w:val="NoSpacing"/>
            </w:pPr>
            <w:r>
              <w:t>Special</w:t>
            </w:r>
            <w:bookmarkStart w:id="0" w:name="_GoBack"/>
            <w:bookmarkEnd w:id="0"/>
          </w:p>
        </w:tc>
      </w:tr>
      <w:tr w:rsidR="009961BB">
        <w:trPr>
          <w:trHeight w:val="441"/>
        </w:trPr>
        <w:tc>
          <w:tcPr>
            <w:tcW w:w="2324" w:type="dxa"/>
          </w:tcPr>
          <w:p w:rsidR="009961BB" w:rsidRDefault="0063752A" w:rsidP="00E04ADB">
            <w:pPr>
              <w:pStyle w:val="NoSpacing"/>
              <w:rPr>
                <w:b/>
              </w:rPr>
            </w:pPr>
            <w:r>
              <w:rPr>
                <w:b/>
              </w:rPr>
              <w:t>Address</w:t>
            </w:r>
          </w:p>
          <w:p w:rsidR="009961BB" w:rsidRDefault="009961BB" w:rsidP="00E04ADB">
            <w:pPr>
              <w:pStyle w:val="NoSpacing"/>
              <w:rPr>
                <w:b/>
              </w:rPr>
            </w:pPr>
          </w:p>
        </w:tc>
        <w:tc>
          <w:tcPr>
            <w:tcW w:w="12375" w:type="dxa"/>
          </w:tcPr>
          <w:p w:rsidR="009961BB" w:rsidRDefault="00753885" w:rsidP="00E04ADB">
            <w:pPr>
              <w:pStyle w:val="NoSpacing"/>
            </w:pPr>
            <w:r>
              <w:t>Holes Lane, Woolston, Warrington, WA1 4LS</w:t>
            </w:r>
          </w:p>
        </w:tc>
      </w:tr>
      <w:tr w:rsidR="009961BB">
        <w:trPr>
          <w:trHeight w:val="441"/>
        </w:trPr>
        <w:tc>
          <w:tcPr>
            <w:tcW w:w="2324" w:type="dxa"/>
          </w:tcPr>
          <w:p w:rsidR="009961BB" w:rsidRDefault="0063752A" w:rsidP="00E04ADB">
            <w:pPr>
              <w:pStyle w:val="NoSpacing"/>
              <w:rPr>
                <w:b/>
              </w:rPr>
            </w:pPr>
            <w:r>
              <w:rPr>
                <w:b/>
              </w:rPr>
              <w:t>Telephone</w:t>
            </w:r>
          </w:p>
          <w:p w:rsidR="009961BB" w:rsidRDefault="009961BB" w:rsidP="00E04ADB">
            <w:pPr>
              <w:pStyle w:val="NoSpacing"/>
              <w:rPr>
                <w:b/>
              </w:rPr>
            </w:pPr>
          </w:p>
        </w:tc>
        <w:tc>
          <w:tcPr>
            <w:tcW w:w="12375" w:type="dxa"/>
          </w:tcPr>
          <w:p w:rsidR="009961BB" w:rsidRDefault="0063752A" w:rsidP="00E04ADB">
            <w:pPr>
              <w:pStyle w:val="NoSpacing"/>
              <w:tabs>
                <w:tab w:val="left" w:pos="4845"/>
              </w:tabs>
            </w:pPr>
            <w:r>
              <w:t xml:space="preserve">01925 </w:t>
            </w:r>
            <w:r w:rsidR="00486939">
              <w:t>811447</w:t>
            </w:r>
            <w:r w:rsidR="004646C9">
              <w:tab/>
            </w:r>
          </w:p>
        </w:tc>
      </w:tr>
      <w:tr w:rsidR="009961BB">
        <w:trPr>
          <w:trHeight w:val="441"/>
        </w:trPr>
        <w:tc>
          <w:tcPr>
            <w:tcW w:w="2324" w:type="dxa"/>
          </w:tcPr>
          <w:p w:rsidR="009961BB" w:rsidRDefault="0063752A" w:rsidP="00E04ADB">
            <w:pPr>
              <w:pStyle w:val="NoSpacing"/>
              <w:rPr>
                <w:b/>
              </w:rPr>
            </w:pPr>
            <w:r>
              <w:rPr>
                <w:b/>
              </w:rPr>
              <w:t>Email</w:t>
            </w:r>
          </w:p>
          <w:p w:rsidR="009961BB" w:rsidRDefault="009961BB" w:rsidP="00E04ADB">
            <w:pPr>
              <w:pStyle w:val="NoSpacing"/>
              <w:rPr>
                <w:b/>
              </w:rPr>
            </w:pPr>
          </w:p>
        </w:tc>
        <w:tc>
          <w:tcPr>
            <w:tcW w:w="12375" w:type="dxa"/>
          </w:tcPr>
          <w:p w:rsidR="009961BB" w:rsidRDefault="00486939" w:rsidP="00E04ADB">
            <w:pPr>
              <w:pStyle w:val="NoSpacing"/>
            </w:pPr>
            <w:r>
              <w:t>woolstonsixthformcollege@warrington.gov.uk</w:t>
            </w:r>
          </w:p>
        </w:tc>
      </w:tr>
      <w:tr w:rsidR="009961BB">
        <w:trPr>
          <w:trHeight w:val="184"/>
        </w:trPr>
        <w:tc>
          <w:tcPr>
            <w:tcW w:w="2324" w:type="dxa"/>
          </w:tcPr>
          <w:p w:rsidR="009961BB" w:rsidRDefault="0063752A" w:rsidP="00E04ADB">
            <w:pPr>
              <w:pStyle w:val="NoSpacing"/>
              <w:rPr>
                <w:b/>
              </w:rPr>
            </w:pPr>
            <w:r>
              <w:rPr>
                <w:b/>
              </w:rPr>
              <w:t>Website</w:t>
            </w:r>
          </w:p>
          <w:p w:rsidR="009961BB" w:rsidRDefault="009961BB" w:rsidP="00E04ADB">
            <w:pPr>
              <w:pStyle w:val="NoSpacing"/>
              <w:rPr>
                <w:b/>
              </w:rPr>
            </w:pPr>
          </w:p>
        </w:tc>
        <w:tc>
          <w:tcPr>
            <w:tcW w:w="12375" w:type="dxa"/>
          </w:tcPr>
          <w:p w:rsidR="009961BB" w:rsidRDefault="00BB3CBC" w:rsidP="00E04ADB">
            <w:pPr>
              <w:pStyle w:val="NoSpacing"/>
            </w:pPr>
            <w:hyperlink r:id="rId9" w:history="1">
              <w:r w:rsidR="00486939" w:rsidRPr="00FF3756">
                <w:rPr>
                  <w:rStyle w:val="Hyperlink"/>
                </w:rPr>
                <w:t>www.greenlaneschool.co.uk</w:t>
              </w:r>
            </w:hyperlink>
            <w:r w:rsidR="00486939">
              <w:t xml:space="preserve"> (Green Lane School) </w:t>
            </w:r>
            <w:hyperlink r:id="rId10" w:history="1">
              <w:r w:rsidR="00486939" w:rsidRPr="00FF3756">
                <w:rPr>
                  <w:rStyle w:val="Hyperlink"/>
                </w:rPr>
                <w:t>www.foxwoodschool.org.uk</w:t>
              </w:r>
            </w:hyperlink>
            <w:r w:rsidR="00486939">
              <w:t xml:space="preserve"> (Fox Wood School)</w:t>
            </w:r>
          </w:p>
        </w:tc>
      </w:tr>
      <w:tr w:rsidR="009961BB">
        <w:trPr>
          <w:trHeight w:val="215"/>
        </w:trPr>
        <w:tc>
          <w:tcPr>
            <w:tcW w:w="2324" w:type="dxa"/>
          </w:tcPr>
          <w:p w:rsidR="009961BB" w:rsidRDefault="0063752A" w:rsidP="00E04ADB">
            <w:pPr>
              <w:pStyle w:val="NoSpacing"/>
              <w:rPr>
                <w:b/>
              </w:rPr>
            </w:pPr>
            <w:r>
              <w:rPr>
                <w:b/>
              </w:rPr>
              <w:t>NOR</w:t>
            </w:r>
          </w:p>
        </w:tc>
        <w:tc>
          <w:tcPr>
            <w:tcW w:w="12375" w:type="dxa"/>
          </w:tcPr>
          <w:p w:rsidR="009961BB" w:rsidRDefault="009961BB" w:rsidP="00E04ADB">
            <w:pPr>
              <w:pStyle w:val="NoSpacing"/>
            </w:pPr>
          </w:p>
        </w:tc>
      </w:tr>
      <w:tr w:rsidR="009961BB">
        <w:trPr>
          <w:trHeight w:val="226"/>
        </w:trPr>
        <w:tc>
          <w:tcPr>
            <w:tcW w:w="2324" w:type="dxa"/>
          </w:tcPr>
          <w:p w:rsidR="009961BB" w:rsidRDefault="0063752A" w:rsidP="00E04ADB">
            <w:pPr>
              <w:pStyle w:val="NoSpacing"/>
              <w:rPr>
                <w:b/>
              </w:rPr>
            </w:pPr>
            <w:r>
              <w:rPr>
                <w:b/>
              </w:rPr>
              <w:t>DFE No.</w:t>
            </w:r>
          </w:p>
        </w:tc>
        <w:tc>
          <w:tcPr>
            <w:tcW w:w="12375" w:type="dxa"/>
          </w:tcPr>
          <w:p w:rsidR="009961BB" w:rsidRDefault="009961BB" w:rsidP="00E04ADB">
            <w:pPr>
              <w:pStyle w:val="NoSpacing"/>
            </w:pPr>
          </w:p>
        </w:tc>
      </w:tr>
      <w:tr w:rsidR="009961BB">
        <w:trPr>
          <w:trHeight w:val="441"/>
        </w:trPr>
        <w:tc>
          <w:tcPr>
            <w:tcW w:w="2324" w:type="dxa"/>
          </w:tcPr>
          <w:p w:rsidR="009961BB" w:rsidRDefault="0063752A" w:rsidP="00E04ADB">
            <w:pPr>
              <w:pStyle w:val="NoSpacing"/>
              <w:rPr>
                <w:b/>
              </w:rPr>
            </w:pPr>
            <w:proofErr w:type="spellStart"/>
            <w:r>
              <w:rPr>
                <w:b/>
              </w:rPr>
              <w:t>Ofsted</w:t>
            </w:r>
            <w:proofErr w:type="spellEnd"/>
            <w:r>
              <w:rPr>
                <w:b/>
              </w:rPr>
              <w:t xml:space="preserve"> URN</w:t>
            </w:r>
          </w:p>
          <w:p w:rsidR="009961BB" w:rsidRDefault="009961BB" w:rsidP="00E04ADB">
            <w:pPr>
              <w:pStyle w:val="NoSpacing"/>
              <w:rPr>
                <w:b/>
              </w:rPr>
            </w:pPr>
          </w:p>
        </w:tc>
        <w:tc>
          <w:tcPr>
            <w:tcW w:w="12375" w:type="dxa"/>
          </w:tcPr>
          <w:p w:rsidR="009961BB" w:rsidRDefault="009961BB" w:rsidP="00E04ADB">
            <w:pPr>
              <w:pStyle w:val="NoSpacing"/>
            </w:pPr>
          </w:p>
        </w:tc>
      </w:tr>
      <w:tr w:rsidR="009961BB">
        <w:trPr>
          <w:trHeight w:val="226"/>
        </w:trPr>
        <w:tc>
          <w:tcPr>
            <w:tcW w:w="2324" w:type="dxa"/>
          </w:tcPr>
          <w:p w:rsidR="009961BB" w:rsidRDefault="0063752A" w:rsidP="00E04ADB">
            <w:pPr>
              <w:pStyle w:val="NoSpacing"/>
              <w:rPr>
                <w:b/>
              </w:rPr>
            </w:pPr>
            <w:r>
              <w:rPr>
                <w:b/>
              </w:rPr>
              <w:t>Number on roll</w:t>
            </w:r>
          </w:p>
        </w:tc>
        <w:tc>
          <w:tcPr>
            <w:tcW w:w="12375" w:type="dxa"/>
          </w:tcPr>
          <w:p w:rsidR="00753885" w:rsidRDefault="008A6CF2" w:rsidP="00E04ADB">
            <w:pPr>
              <w:pStyle w:val="NoSpacing"/>
            </w:pPr>
            <w:r>
              <w:t>37</w:t>
            </w:r>
          </w:p>
          <w:p w:rsidR="00486939" w:rsidRDefault="00486939" w:rsidP="00E04ADB">
            <w:pPr>
              <w:pStyle w:val="NoSpacing"/>
            </w:pPr>
          </w:p>
        </w:tc>
      </w:tr>
      <w:tr w:rsidR="009961BB">
        <w:trPr>
          <w:trHeight w:val="441"/>
        </w:trPr>
        <w:tc>
          <w:tcPr>
            <w:tcW w:w="2324" w:type="dxa"/>
          </w:tcPr>
          <w:p w:rsidR="009961BB" w:rsidRDefault="0063752A" w:rsidP="00E04ADB">
            <w:pPr>
              <w:pStyle w:val="NoSpacing"/>
              <w:rPr>
                <w:b/>
              </w:rPr>
            </w:pPr>
            <w:proofErr w:type="spellStart"/>
            <w:r>
              <w:rPr>
                <w:b/>
              </w:rPr>
              <w:t>Headteacher</w:t>
            </w:r>
            <w:r w:rsidR="00486939">
              <w:rPr>
                <w:b/>
              </w:rPr>
              <w:t>s</w:t>
            </w:r>
            <w:proofErr w:type="spellEnd"/>
          </w:p>
          <w:p w:rsidR="009961BB" w:rsidRDefault="009961BB" w:rsidP="00E04ADB">
            <w:pPr>
              <w:pStyle w:val="NoSpacing"/>
              <w:rPr>
                <w:b/>
              </w:rPr>
            </w:pPr>
          </w:p>
        </w:tc>
        <w:tc>
          <w:tcPr>
            <w:tcW w:w="12375" w:type="dxa"/>
          </w:tcPr>
          <w:p w:rsidR="009961BB" w:rsidRDefault="00764A70" w:rsidP="00E04ADB">
            <w:pPr>
              <w:pStyle w:val="NoSpacing"/>
            </w:pPr>
            <w:r>
              <w:t>Miss</w:t>
            </w:r>
            <w:r w:rsidR="00E04ADB">
              <w:t xml:space="preserve"> </w:t>
            </w:r>
            <w:r w:rsidR="00753885">
              <w:t>Lucinda Duffy</w:t>
            </w:r>
            <w:r w:rsidR="00486939">
              <w:t xml:space="preserve"> (FW) / </w:t>
            </w:r>
            <w:proofErr w:type="spellStart"/>
            <w:r w:rsidR="00486939">
              <w:t>Mr</w:t>
            </w:r>
            <w:proofErr w:type="spellEnd"/>
            <w:r w:rsidR="00486939">
              <w:t xml:space="preserve"> Paul King (GLS)</w:t>
            </w:r>
          </w:p>
        </w:tc>
      </w:tr>
      <w:tr w:rsidR="009961BB">
        <w:trPr>
          <w:trHeight w:val="441"/>
        </w:trPr>
        <w:tc>
          <w:tcPr>
            <w:tcW w:w="2324" w:type="dxa"/>
          </w:tcPr>
          <w:p w:rsidR="009961BB" w:rsidRDefault="0063752A" w:rsidP="00E04ADB">
            <w:pPr>
              <w:pStyle w:val="NoSpacing"/>
              <w:rPr>
                <w:b/>
              </w:rPr>
            </w:pPr>
            <w:r>
              <w:rPr>
                <w:b/>
              </w:rPr>
              <w:t>LA</w:t>
            </w:r>
          </w:p>
          <w:p w:rsidR="009961BB" w:rsidRDefault="009961BB" w:rsidP="00E04ADB">
            <w:pPr>
              <w:pStyle w:val="NoSpacing"/>
              <w:rPr>
                <w:b/>
              </w:rPr>
            </w:pPr>
          </w:p>
        </w:tc>
        <w:tc>
          <w:tcPr>
            <w:tcW w:w="12375" w:type="dxa"/>
          </w:tcPr>
          <w:p w:rsidR="009961BB" w:rsidRDefault="0063752A" w:rsidP="00E04ADB">
            <w:pPr>
              <w:pStyle w:val="NoSpacing"/>
            </w:pPr>
            <w:r>
              <w:t>Warrington</w:t>
            </w:r>
          </w:p>
        </w:tc>
      </w:tr>
      <w:tr w:rsidR="009961BB">
        <w:trPr>
          <w:trHeight w:val="441"/>
        </w:trPr>
        <w:tc>
          <w:tcPr>
            <w:tcW w:w="2324" w:type="dxa"/>
          </w:tcPr>
          <w:p w:rsidR="009961BB" w:rsidRDefault="0063752A" w:rsidP="00E04ADB">
            <w:pPr>
              <w:pStyle w:val="NoSpacing"/>
              <w:rPr>
                <w:b/>
              </w:rPr>
            </w:pPr>
            <w:r>
              <w:rPr>
                <w:b/>
              </w:rPr>
              <w:t>Religious character</w:t>
            </w:r>
          </w:p>
          <w:p w:rsidR="009961BB" w:rsidRDefault="009961BB" w:rsidP="00E04ADB">
            <w:pPr>
              <w:pStyle w:val="NoSpacing"/>
              <w:rPr>
                <w:b/>
              </w:rPr>
            </w:pPr>
          </w:p>
        </w:tc>
        <w:tc>
          <w:tcPr>
            <w:tcW w:w="12375" w:type="dxa"/>
          </w:tcPr>
          <w:p w:rsidR="009961BB" w:rsidRDefault="0063752A" w:rsidP="00E04ADB">
            <w:pPr>
              <w:pStyle w:val="NoSpacing"/>
            </w:pPr>
            <w:r>
              <w:t>None</w:t>
            </w:r>
          </w:p>
        </w:tc>
      </w:tr>
      <w:tr w:rsidR="009961BB">
        <w:trPr>
          <w:trHeight w:val="441"/>
        </w:trPr>
        <w:tc>
          <w:tcPr>
            <w:tcW w:w="2324" w:type="dxa"/>
          </w:tcPr>
          <w:p w:rsidR="009961BB" w:rsidRDefault="0063752A" w:rsidP="00E04ADB">
            <w:pPr>
              <w:pStyle w:val="NoSpacing"/>
              <w:rPr>
                <w:b/>
              </w:rPr>
            </w:pPr>
            <w:r>
              <w:rPr>
                <w:b/>
              </w:rPr>
              <w:t>Last inspection date</w:t>
            </w:r>
          </w:p>
          <w:p w:rsidR="009961BB" w:rsidRDefault="009961BB" w:rsidP="00E04ADB">
            <w:pPr>
              <w:pStyle w:val="NoSpacing"/>
              <w:rPr>
                <w:b/>
              </w:rPr>
            </w:pPr>
          </w:p>
        </w:tc>
        <w:tc>
          <w:tcPr>
            <w:tcW w:w="12375" w:type="dxa"/>
          </w:tcPr>
          <w:p w:rsidR="009961BB" w:rsidRDefault="00BB49D3" w:rsidP="00E04ADB">
            <w:pPr>
              <w:pStyle w:val="NoSpacing"/>
            </w:pPr>
            <w:r w:rsidRPr="00BB49D3">
              <w:t>13</w:t>
            </w:r>
            <w:r w:rsidRPr="00BB49D3">
              <w:rPr>
                <w:vertAlign w:val="superscript"/>
              </w:rPr>
              <w:t>th</w:t>
            </w:r>
            <w:r w:rsidRPr="00BB49D3">
              <w:t xml:space="preserve"> September 2018 (</w:t>
            </w:r>
            <w:r w:rsidR="00486939" w:rsidRPr="00BB49D3">
              <w:t>FW</w:t>
            </w:r>
            <w:r w:rsidR="00486939">
              <w:t>) and 6-7</w:t>
            </w:r>
            <w:r w:rsidR="00486939" w:rsidRPr="00486939">
              <w:rPr>
                <w:vertAlign w:val="superscript"/>
              </w:rPr>
              <w:t>th</w:t>
            </w:r>
            <w:r w:rsidR="00486939">
              <w:t xml:space="preserve"> May 2015 (GLS)</w:t>
            </w:r>
          </w:p>
        </w:tc>
      </w:tr>
    </w:tbl>
    <w:p w:rsidR="009961BB" w:rsidRDefault="009961BB" w:rsidP="00E04ADB">
      <w:pPr>
        <w:rPr>
          <w:rFonts w:ascii="Century Gothic" w:hAnsi="Century Gothic"/>
          <w:sz w:val="18"/>
          <w:szCs w:val="18"/>
        </w:rPr>
      </w:pPr>
    </w:p>
    <w:p w:rsidR="00202071" w:rsidRDefault="00202071" w:rsidP="00E04ADB">
      <w:pPr>
        <w:rPr>
          <w:rFonts w:ascii="Century Gothic" w:hAnsi="Century Gothic"/>
          <w:sz w:val="18"/>
          <w:szCs w:val="18"/>
        </w:rPr>
      </w:pPr>
    </w:p>
    <w:tbl>
      <w:tblPr>
        <w:tblStyle w:val="TableGrid"/>
        <w:tblW w:w="15310" w:type="dxa"/>
        <w:tblInd w:w="-601" w:type="dxa"/>
        <w:tblLayout w:type="fixed"/>
        <w:tblLook w:val="04A0" w:firstRow="1" w:lastRow="0" w:firstColumn="1" w:lastColumn="0" w:noHBand="0" w:noVBand="1"/>
      </w:tblPr>
      <w:tblGrid>
        <w:gridCol w:w="15310"/>
      </w:tblGrid>
      <w:tr w:rsidR="009961BB">
        <w:trPr>
          <w:trHeight w:val="327"/>
        </w:trPr>
        <w:tc>
          <w:tcPr>
            <w:tcW w:w="15310" w:type="dxa"/>
          </w:tcPr>
          <w:p w:rsidR="009961BB" w:rsidRPr="006352B0" w:rsidRDefault="0063752A" w:rsidP="00E04ADB">
            <w:pPr>
              <w:rPr>
                <w:rFonts w:ascii="Century Gothic" w:hAnsi="Century Gothic"/>
                <w:b/>
                <w:sz w:val="32"/>
                <w:szCs w:val="32"/>
              </w:rPr>
            </w:pPr>
            <w:r w:rsidRPr="006352B0">
              <w:rPr>
                <w:rFonts w:ascii="Century Gothic" w:hAnsi="Century Gothic"/>
                <w:b/>
                <w:sz w:val="32"/>
                <w:szCs w:val="32"/>
              </w:rPr>
              <w:lastRenderedPageBreak/>
              <w:t>Contextual Details</w:t>
            </w:r>
          </w:p>
        </w:tc>
      </w:tr>
      <w:tr w:rsidR="00486939" w:rsidTr="00A01792">
        <w:trPr>
          <w:trHeight w:val="1722"/>
        </w:trPr>
        <w:tc>
          <w:tcPr>
            <w:tcW w:w="15310" w:type="dxa"/>
            <w:shd w:val="clear" w:color="auto" w:fill="FFFFFF" w:themeFill="background1"/>
          </w:tcPr>
          <w:p w:rsidR="00D83389" w:rsidRPr="00D83389" w:rsidRDefault="00D83389" w:rsidP="00E04ADB">
            <w:pPr>
              <w:autoSpaceDE w:val="0"/>
              <w:autoSpaceDN w:val="0"/>
              <w:adjustRightInd w:val="0"/>
              <w:rPr>
                <w:rFonts w:ascii="Century Gothic" w:eastAsia="MS Mincho" w:hAnsi="Century Gothic" w:cs="Tahoma"/>
                <w:b/>
                <w:color w:val="000000"/>
                <w:sz w:val="20"/>
                <w:szCs w:val="20"/>
                <w:lang w:val="en-GB" w:eastAsia="en-GB"/>
              </w:rPr>
            </w:pPr>
            <w:r w:rsidRPr="00D83389">
              <w:rPr>
                <w:rFonts w:ascii="Century Gothic" w:eastAsia="MS Mincho" w:hAnsi="Century Gothic" w:cs="Tahoma"/>
                <w:b/>
                <w:color w:val="000000"/>
                <w:sz w:val="20"/>
                <w:szCs w:val="20"/>
                <w:lang w:val="en-GB" w:eastAsia="en-GB"/>
              </w:rPr>
              <w:t>College Information</w:t>
            </w:r>
          </w:p>
          <w:p w:rsidR="001A1442" w:rsidRPr="00D83389" w:rsidRDefault="001A1442" w:rsidP="00E04ADB">
            <w:pPr>
              <w:numPr>
                <w:ilvl w:val="0"/>
                <w:numId w:val="26"/>
              </w:numPr>
              <w:autoSpaceDE w:val="0"/>
              <w:autoSpaceDN w:val="0"/>
              <w:adjustRightInd w:val="0"/>
              <w:rPr>
                <w:rFonts w:ascii="Century Gothic" w:eastAsia="MS Mincho" w:hAnsi="Century Gothic" w:cs="Tahoma"/>
                <w:color w:val="000000"/>
                <w:sz w:val="20"/>
                <w:szCs w:val="20"/>
                <w:lang w:val="en-GB" w:eastAsia="en-GB"/>
              </w:rPr>
            </w:pPr>
            <w:r w:rsidRPr="00D83389">
              <w:rPr>
                <w:rFonts w:ascii="Century Gothic" w:eastAsia="MS Mincho" w:hAnsi="Century Gothic" w:cs="Tahoma"/>
                <w:color w:val="000000"/>
                <w:sz w:val="20"/>
                <w:szCs w:val="20"/>
                <w:lang w:val="en-GB" w:eastAsia="en-GB"/>
              </w:rPr>
              <w:t>Woolston 6</w:t>
            </w:r>
            <w:r w:rsidRPr="00D83389">
              <w:rPr>
                <w:rFonts w:ascii="Century Gothic" w:eastAsia="MS Mincho" w:hAnsi="Century Gothic" w:cs="Tahoma"/>
                <w:color w:val="000000"/>
                <w:sz w:val="20"/>
                <w:szCs w:val="20"/>
                <w:vertAlign w:val="superscript"/>
                <w:lang w:val="en-GB" w:eastAsia="en-GB"/>
              </w:rPr>
              <w:t>th</w:t>
            </w:r>
            <w:r w:rsidRPr="00D83389">
              <w:rPr>
                <w:rFonts w:ascii="Century Gothic" w:eastAsia="MS Mincho" w:hAnsi="Century Gothic" w:cs="Tahoma"/>
                <w:color w:val="000000"/>
                <w:sz w:val="20"/>
                <w:szCs w:val="20"/>
                <w:lang w:val="en-GB" w:eastAsia="en-GB"/>
              </w:rPr>
              <w:t xml:space="preserve"> Form opened in March 2014</w:t>
            </w:r>
            <w:r w:rsidR="00A01792" w:rsidRPr="00D83389">
              <w:rPr>
                <w:rFonts w:ascii="Century Gothic" w:eastAsia="MS Mincho" w:hAnsi="Century Gothic" w:cs="Tahoma"/>
                <w:color w:val="000000"/>
                <w:sz w:val="20"/>
                <w:szCs w:val="20"/>
                <w:lang w:val="en-GB" w:eastAsia="en-GB"/>
              </w:rPr>
              <w:t xml:space="preserve"> and is a joint 6</w:t>
            </w:r>
            <w:r w:rsidR="00A01792" w:rsidRPr="00D83389">
              <w:rPr>
                <w:rFonts w:ascii="Century Gothic" w:eastAsia="MS Mincho" w:hAnsi="Century Gothic" w:cs="Tahoma"/>
                <w:color w:val="000000"/>
                <w:sz w:val="20"/>
                <w:szCs w:val="20"/>
                <w:vertAlign w:val="superscript"/>
                <w:lang w:val="en-GB" w:eastAsia="en-GB"/>
              </w:rPr>
              <w:t>th</w:t>
            </w:r>
            <w:r w:rsidR="00A01792" w:rsidRPr="00D83389">
              <w:rPr>
                <w:rFonts w:ascii="Century Gothic" w:eastAsia="MS Mincho" w:hAnsi="Century Gothic" w:cs="Tahoma"/>
                <w:sz w:val="20"/>
                <w:szCs w:val="20"/>
                <w:lang w:val="en-GB" w:eastAsia="en-GB"/>
              </w:rPr>
              <w:t xml:space="preserve">Form </w:t>
            </w:r>
            <w:r w:rsidRPr="00D83389">
              <w:rPr>
                <w:rFonts w:ascii="Century Gothic" w:eastAsia="MS Mincho" w:hAnsi="Century Gothic" w:cs="Tahoma"/>
                <w:sz w:val="20"/>
                <w:szCs w:val="20"/>
                <w:lang w:val="en-GB" w:eastAsia="en-GB"/>
              </w:rPr>
              <w:t>of Fox Wood School</w:t>
            </w:r>
            <w:r w:rsidR="00A01792" w:rsidRPr="00D83389">
              <w:rPr>
                <w:rFonts w:ascii="Century Gothic" w:eastAsia="MS Mincho" w:hAnsi="Century Gothic" w:cs="Tahoma"/>
                <w:sz w:val="20"/>
                <w:szCs w:val="20"/>
                <w:lang w:val="en-GB" w:eastAsia="en-GB"/>
              </w:rPr>
              <w:t xml:space="preserve"> and Green Lane School</w:t>
            </w:r>
            <w:r w:rsidRPr="00D83389">
              <w:rPr>
                <w:rFonts w:ascii="Century Gothic" w:eastAsia="MS Mincho" w:hAnsi="Century Gothic" w:cs="Tahoma"/>
                <w:sz w:val="20"/>
                <w:szCs w:val="20"/>
                <w:lang w:val="en-GB" w:eastAsia="en-GB"/>
              </w:rPr>
              <w:t>.</w:t>
            </w:r>
            <w:r w:rsidR="00A01792" w:rsidRPr="00D83389">
              <w:rPr>
                <w:rFonts w:ascii="Century Gothic" w:eastAsia="MS Mincho" w:hAnsi="Century Gothic" w:cs="Tahoma"/>
                <w:sz w:val="20"/>
                <w:szCs w:val="20"/>
                <w:lang w:val="en-GB" w:eastAsia="en-GB"/>
              </w:rPr>
              <w:t xml:space="preserve"> We moved into our new building on the Woolston site at this time. </w:t>
            </w:r>
          </w:p>
          <w:p w:rsidR="008A6CF2" w:rsidRPr="003A3155" w:rsidRDefault="00486939" w:rsidP="008A6CF2">
            <w:pPr>
              <w:pStyle w:val="ListParagraph"/>
              <w:numPr>
                <w:ilvl w:val="0"/>
                <w:numId w:val="26"/>
              </w:numPr>
              <w:rPr>
                <w:rFonts w:ascii="Century Gothic" w:hAnsi="Century Gothic"/>
                <w:sz w:val="16"/>
                <w:szCs w:val="16"/>
              </w:rPr>
            </w:pPr>
            <w:r w:rsidRPr="00486939">
              <w:rPr>
                <w:rFonts w:ascii="Century Gothic" w:hAnsi="Century Gothic"/>
                <w:sz w:val="20"/>
                <w:szCs w:val="20"/>
              </w:rPr>
              <w:t>The catchment area for the col</w:t>
            </w:r>
            <w:r w:rsidR="001A1442">
              <w:rPr>
                <w:rFonts w:ascii="Century Gothic" w:hAnsi="Century Gothic"/>
                <w:sz w:val="20"/>
                <w:szCs w:val="20"/>
              </w:rPr>
              <w:t xml:space="preserve">lege is the whole of Warrington and also neighbouring LA’s. </w:t>
            </w:r>
          </w:p>
          <w:p w:rsidR="003A3155" w:rsidRPr="004F1E51" w:rsidRDefault="003A3155" w:rsidP="003A3155">
            <w:pPr>
              <w:rPr>
                <w:rFonts w:ascii="Century Gothic" w:hAnsi="Century Gothic"/>
                <w:sz w:val="12"/>
                <w:szCs w:val="16"/>
              </w:rPr>
            </w:pPr>
          </w:p>
          <w:tbl>
            <w:tblPr>
              <w:tblStyle w:val="TableGrid"/>
              <w:tblW w:w="0" w:type="auto"/>
              <w:tblInd w:w="1440" w:type="dxa"/>
              <w:tblLayout w:type="fixed"/>
              <w:tblLook w:val="04A0" w:firstRow="1" w:lastRow="0" w:firstColumn="1" w:lastColumn="0" w:noHBand="0" w:noVBand="1"/>
            </w:tblPr>
            <w:tblGrid>
              <w:gridCol w:w="1276"/>
              <w:gridCol w:w="2410"/>
              <w:gridCol w:w="2835"/>
              <w:gridCol w:w="2977"/>
              <w:gridCol w:w="2693"/>
            </w:tblGrid>
            <w:tr w:rsidR="003A3155" w:rsidRPr="003A3155" w:rsidTr="003A3155">
              <w:tc>
                <w:tcPr>
                  <w:tcW w:w="1276" w:type="dxa"/>
                  <w:shd w:val="clear" w:color="auto" w:fill="BFBFBF" w:themeFill="background1" w:themeFillShade="BF"/>
                </w:tcPr>
                <w:p w:rsidR="003A3155" w:rsidRPr="003A3155" w:rsidRDefault="003A3155" w:rsidP="003A3155">
                  <w:pPr>
                    <w:jc w:val="center"/>
                    <w:rPr>
                      <w:rFonts w:ascii="Century Gothic" w:hAnsi="Century Gothic"/>
                      <w:sz w:val="20"/>
                      <w:szCs w:val="16"/>
                    </w:rPr>
                  </w:pPr>
                  <w:r w:rsidRPr="003A3155">
                    <w:rPr>
                      <w:rFonts w:ascii="Century Gothic" w:hAnsi="Century Gothic"/>
                      <w:sz w:val="20"/>
                      <w:szCs w:val="16"/>
                    </w:rPr>
                    <w:t>Year</w:t>
                  </w:r>
                </w:p>
              </w:tc>
              <w:tc>
                <w:tcPr>
                  <w:tcW w:w="2410" w:type="dxa"/>
                  <w:shd w:val="clear" w:color="auto" w:fill="BFBFBF" w:themeFill="background1" w:themeFillShade="BF"/>
                </w:tcPr>
                <w:p w:rsidR="003A3155" w:rsidRPr="003A3155" w:rsidRDefault="003A3155" w:rsidP="003A3155">
                  <w:pPr>
                    <w:jc w:val="center"/>
                    <w:rPr>
                      <w:rFonts w:ascii="Century Gothic" w:hAnsi="Century Gothic"/>
                      <w:sz w:val="20"/>
                      <w:szCs w:val="16"/>
                    </w:rPr>
                  </w:pPr>
                  <w:r w:rsidRPr="003A3155">
                    <w:rPr>
                      <w:rFonts w:ascii="Century Gothic" w:hAnsi="Century Gothic"/>
                      <w:sz w:val="20"/>
                      <w:szCs w:val="16"/>
                    </w:rPr>
                    <w:t>Attended Green Lane School</w:t>
                  </w:r>
                </w:p>
              </w:tc>
              <w:tc>
                <w:tcPr>
                  <w:tcW w:w="2835" w:type="dxa"/>
                  <w:shd w:val="clear" w:color="auto" w:fill="BFBFBF" w:themeFill="background1" w:themeFillShade="BF"/>
                </w:tcPr>
                <w:p w:rsidR="003A3155" w:rsidRPr="003A3155" w:rsidRDefault="003A3155" w:rsidP="003A3155">
                  <w:pPr>
                    <w:jc w:val="center"/>
                    <w:rPr>
                      <w:rFonts w:ascii="Century Gothic" w:hAnsi="Century Gothic"/>
                      <w:sz w:val="20"/>
                      <w:szCs w:val="16"/>
                    </w:rPr>
                  </w:pPr>
                  <w:r w:rsidRPr="003A3155">
                    <w:rPr>
                      <w:rFonts w:ascii="Century Gothic" w:hAnsi="Century Gothic"/>
                      <w:sz w:val="20"/>
                      <w:szCs w:val="16"/>
                    </w:rPr>
                    <w:t>Attended Fox Wood School</w:t>
                  </w:r>
                </w:p>
              </w:tc>
              <w:tc>
                <w:tcPr>
                  <w:tcW w:w="2977" w:type="dxa"/>
                  <w:shd w:val="clear" w:color="auto" w:fill="BFBFBF" w:themeFill="background1" w:themeFillShade="BF"/>
                </w:tcPr>
                <w:p w:rsidR="003A3155" w:rsidRPr="003A3155" w:rsidRDefault="003A3155" w:rsidP="003A3155">
                  <w:pPr>
                    <w:jc w:val="center"/>
                    <w:rPr>
                      <w:rFonts w:ascii="Century Gothic" w:hAnsi="Century Gothic"/>
                      <w:sz w:val="20"/>
                      <w:szCs w:val="16"/>
                    </w:rPr>
                  </w:pPr>
                  <w:r>
                    <w:rPr>
                      <w:rFonts w:ascii="Century Gothic" w:hAnsi="Century Gothic"/>
                      <w:sz w:val="20"/>
                      <w:szCs w:val="16"/>
                    </w:rPr>
                    <w:t>Attended other Warrington schools</w:t>
                  </w:r>
                </w:p>
              </w:tc>
              <w:tc>
                <w:tcPr>
                  <w:tcW w:w="2693" w:type="dxa"/>
                  <w:shd w:val="clear" w:color="auto" w:fill="BFBFBF" w:themeFill="background1" w:themeFillShade="BF"/>
                </w:tcPr>
                <w:p w:rsidR="003A3155" w:rsidRPr="003A3155" w:rsidRDefault="003A3155" w:rsidP="003A3155">
                  <w:pPr>
                    <w:jc w:val="center"/>
                    <w:rPr>
                      <w:rFonts w:ascii="Century Gothic" w:hAnsi="Century Gothic"/>
                      <w:sz w:val="20"/>
                      <w:szCs w:val="16"/>
                    </w:rPr>
                  </w:pPr>
                  <w:r w:rsidRPr="003A3155">
                    <w:rPr>
                      <w:rFonts w:ascii="Century Gothic" w:hAnsi="Century Gothic"/>
                      <w:sz w:val="20"/>
                      <w:szCs w:val="16"/>
                    </w:rPr>
                    <w:t>Attended Out of Warrington schools</w:t>
                  </w:r>
                </w:p>
              </w:tc>
            </w:tr>
            <w:tr w:rsidR="003A3155" w:rsidTr="003A3155">
              <w:tc>
                <w:tcPr>
                  <w:tcW w:w="1276" w:type="dxa"/>
                </w:tcPr>
                <w:p w:rsidR="003A3155" w:rsidRPr="003A3155" w:rsidRDefault="003A3155" w:rsidP="003A3155">
                  <w:pPr>
                    <w:rPr>
                      <w:rFonts w:ascii="Century Gothic" w:hAnsi="Century Gothic"/>
                    </w:rPr>
                  </w:pPr>
                  <w:r w:rsidRPr="003A3155">
                    <w:rPr>
                      <w:rFonts w:ascii="Century Gothic" w:hAnsi="Century Gothic"/>
                    </w:rPr>
                    <w:t>2018/19</w:t>
                  </w:r>
                </w:p>
              </w:tc>
              <w:tc>
                <w:tcPr>
                  <w:tcW w:w="2410" w:type="dxa"/>
                </w:tcPr>
                <w:p w:rsidR="003A3155" w:rsidRPr="003A3155" w:rsidRDefault="003A3155" w:rsidP="003A3155">
                  <w:pPr>
                    <w:jc w:val="center"/>
                    <w:rPr>
                      <w:rFonts w:ascii="Century Gothic" w:hAnsi="Century Gothic"/>
                    </w:rPr>
                  </w:pPr>
                  <w:r w:rsidRPr="003A3155">
                    <w:rPr>
                      <w:rFonts w:ascii="Century Gothic" w:hAnsi="Century Gothic"/>
                    </w:rPr>
                    <w:t>65%</w:t>
                  </w:r>
                </w:p>
              </w:tc>
              <w:tc>
                <w:tcPr>
                  <w:tcW w:w="2835" w:type="dxa"/>
                </w:tcPr>
                <w:p w:rsidR="003A3155" w:rsidRPr="003A3155" w:rsidRDefault="003A3155" w:rsidP="003A3155">
                  <w:pPr>
                    <w:jc w:val="center"/>
                    <w:rPr>
                      <w:rFonts w:ascii="Century Gothic" w:hAnsi="Century Gothic"/>
                    </w:rPr>
                  </w:pPr>
                  <w:r w:rsidRPr="003A3155">
                    <w:rPr>
                      <w:rFonts w:ascii="Century Gothic" w:hAnsi="Century Gothic"/>
                    </w:rPr>
                    <w:t>16%</w:t>
                  </w:r>
                </w:p>
              </w:tc>
              <w:tc>
                <w:tcPr>
                  <w:tcW w:w="2977" w:type="dxa"/>
                </w:tcPr>
                <w:p w:rsidR="003A3155" w:rsidRPr="003A3155" w:rsidRDefault="003A3155" w:rsidP="003A3155">
                  <w:pPr>
                    <w:jc w:val="center"/>
                    <w:rPr>
                      <w:rFonts w:ascii="Century Gothic" w:hAnsi="Century Gothic"/>
                    </w:rPr>
                  </w:pPr>
                  <w:r w:rsidRPr="003A3155">
                    <w:rPr>
                      <w:rFonts w:ascii="Century Gothic" w:hAnsi="Century Gothic"/>
                    </w:rPr>
                    <w:t>0%</w:t>
                  </w:r>
                </w:p>
              </w:tc>
              <w:tc>
                <w:tcPr>
                  <w:tcW w:w="2693" w:type="dxa"/>
                </w:tcPr>
                <w:p w:rsidR="003A3155" w:rsidRPr="003A3155" w:rsidRDefault="003A3155" w:rsidP="003A3155">
                  <w:pPr>
                    <w:jc w:val="center"/>
                    <w:rPr>
                      <w:rFonts w:ascii="Century Gothic" w:hAnsi="Century Gothic"/>
                    </w:rPr>
                  </w:pPr>
                  <w:r w:rsidRPr="003A3155">
                    <w:rPr>
                      <w:rFonts w:ascii="Century Gothic" w:hAnsi="Century Gothic"/>
                    </w:rPr>
                    <w:t>19%</w:t>
                  </w:r>
                </w:p>
              </w:tc>
            </w:tr>
            <w:tr w:rsidR="003A3155" w:rsidTr="003A3155">
              <w:tc>
                <w:tcPr>
                  <w:tcW w:w="1276" w:type="dxa"/>
                </w:tcPr>
                <w:p w:rsidR="003A3155" w:rsidRPr="003A3155" w:rsidRDefault="003A3155" w:rsidP="003A3155">
                  <w:pPr>
                    <w:rPr>
                      <w:rFonts w:ascii="Century Gothic" w:hAnsi="Century Gothic"/>
                    </w:rPr>
                  </w:pPr>
                  <w:r w:rsidRPr="003A3155">
                    <w:rPr>
                      <w:rFonts w:ascii="Century Gothic" w:hAnsi="Century Gothic"/>
                    </w:rPr>
                    <w:t>2017/18</w:t>
                  </w:r>
                </w:p>
              </w:tc>
              <w:tc>
                <w:tcPr>
                  <w:tcW w:w="2410" w:type="dxa"/>
                </w:tcPr>
                <w:p w:rsidR="003A3155" w:rsidRPr="003A3155" w:rsidRDefault="003A3155" w:rsidP="003A3155">
                  <w:pPr>
                    <w:jc w:val="center"/>
                    <w:rPr>
                      <w:rFonts w:ascii="Century Gothic" w:hAnsi="Century Gothic"/>
                    </w:rPr>
                  </w:pPr>
                  <w:r w:rsidRPr="003A3155">
                    <w:rPr>
                      <w:rFonts w:ascii="Century Gothic" w:hAnsi="Century Gothic"/>
                    </w:rPr>
                    <w:t>58%</w:t>
                  </w:r>
                </w:p>
              </w:tc>
              <w:tc>
                <w:tcPr>
                  <w:tcW w:w="2835" w:type="dxa"/>
                </w:tcPr>
                <w:p w:rsidR="003A3155" w:rsidRPr="003A3155" w:rsidRDefault="003A3155" w:rsidP="003A3155">
                  <w:pPr>
                    <w:jc w:val="center"/>
                    <w:rPr>
                      <w:rFonts w:ascii="Century Gothic" w:hAnsi="Century Gothic"/>
                    </w:rPr>
                  </w:pPr>
                  <w:r w:rsidRPr="003A3155">
                    <w:rPr>
                      <w:rFonts w:ascii="Century Gothic" w:hAnsi="Century Gothic"/>
                    </w:rPr>
                    <w:t>36%</w:t>
                  </w:r>
                </w:p>
              </w:tc>
              <w:tc>
                <w:tcPr>
                  <w:tcW w:w="2977" w:type="dxa"/>
                </w:tcPr>
                <w:p w:rsidR="003A3155" w:rsidRPr="003A3155" w:rsidRDefault="003A3155" w:rsidP="003A3155">
                  <w:pPr>
                    <w:jc w:val="center"/>
                    <w:rPr>
                      <w:rFonts w:ascii="Century Gothic" w:hAnsi="Century Gothic"/>
                    </w:rPr>
                  </w:pPr>
                  <w:r w:rsidRPr="003A3155">
                    <w:rPr>
                      <w:rFonts w:ascii="Century Gothic" w:hAnsi="Century Gothic"/>
                    </w:rPr>
                    <w:t>3%</w:t>
                  </w:r>
                </w:p>
              </w:tc>
              <w:tc>
                <w:tcPr>
                  <w:tcW w:w="2693" w:type="dxa"/>
                </w:tcPr>
                <w:p w:rsidR="003A3155" w:rsidRPr="003A3155" w:rsidRDefault="003A3155" w:rsidP="003A3155">
                  <w:pPr>
                    <w:jc w:val="center"/>
                    <w:rPr>
                      <w:rFonts w:ascii="Century Gothic" w:hAnsi="Century Gothic"/>
                    </w:rPr>
                  </w:pPr>
                  <w:r w:rsidRPr="003A3155">
                    <w:rPr>
                      <w:rFonts w:ascii="Century Gothic" w:hAnsi="Century Gothic"/>
                    </w:rPr>
                    <w:t>3%</w:t>
                  </w:r>
                </w:p>
              </w:tc>
            </w:tr>
            <w:tr w:rsidR="003A3155" w:rsidRPr="003A3155" w:rsidTr="003A3155">
              <w:tc>
                <w:tcPr>
                  <w:tcW w:w="1276" w:type="dxa"/>
                </w:tcPr>
                <w:p w:rsidR="003A3155" w:rsidRPr="003A3155" w:rsidRDefault="003A3155" w:rsidP="003A3155">
                  <w:pPr>
                    <w:rPr>
                      <w:rFonts w:ascii="Century Gothic" w:hAnsi="Century Gothic"/>
                    </w:rPr>
                  </w:pPr>
                  <w:r w:rsidRPr="003A3155">
                    <w:rPr>
                      <w:rFonts w:ascii="Century Gothic" w:hAnsi="Century Gothic"/>
                    </w:rPr>
                    <w:t>2016/17</w:t>
                  </w:r>
                </w:p>
              </w:tc>
              <w:tc>
                <w:tcPr>
                  <w:tcW w:w="2410" w:type="dxa"/>
                </w:tcPr>
                <w:p w:rsidR="003A3155" w:rsidRPr="003A3155" w:rsidRDefault="003A3155" w:rsidP="003A3155">
                  <w:pPr>
                    <w:jc w:val="center"/>
                    <w:rPr>
                      <w:rFonts w:ascii="Century Gothic" w:hAnsi="Century Gothic"/>
                    </w:rPr>
                  </w:pPr>
                  <w:r w:rsidRPr="003A3155">
                    <w:rPr>
                      <w:rFonts w:ascii="Century Gothic" w:hAnsi="Century Gothic"/>
                    </w:rPr>
                    <w:t>59%</w:t>
                  </w:r>
                </w:p>
              </w:tc>
              <w:tc>
                <w:tcPr>
                  <w:tcW w:w="2835" w:type="dxa"/>
                </w:tcPr>
                <w:p w:rsidR="003A3155" w:rsidRPr="003A3155" w:rsidRDefault="003A3155" w:rsidP="003A3155">
                  <w:pPr>
                    <w:jc w:val="center"/>
                    <w:rPr>
                      <w:rFonts w:ascii="Century Gothic" w:hAnsi="Century Gothic"/>
                    </w:rPr>
                  </w:pPr>
                  <w:r>
                    <w:rPr>
                      <w:rFonts w:ascii="Century Gothic" w:hAnsi="Century Gothic"/>
                    </w:rPr>
                    <w:t>32</w:t>
                  </w:r>
                  <w:r w:rsidRPr="003A3155">
                    <w:rPr>
                      <w:rFonts w:ascii="Century Gothic" w:hAnsi="Century Gothic"/>
                    </w:rPr>
                    <w:t>%</w:t>
                  </w:r>
                </w:p>
              </w:tc>
              <w:tc>
                <w:tcPr>
                  <w:tcW w:w="2977" w:type="dxa"/>
                </w:tcPr>
                <w:p w:rsidR="003A3155" w:rsidRPr="003A3155" w:rsidRDefault="003A3155" w:rsidP="003A3155">
                  <w:pPr>
                    <w:jc w:val="center"/>
                    <w:rPr>
                      <w:rFonts w:ascii="Century Gothic" w:hAnsi="Century Gothic"/>
                    </w:rPr>
                  </w:pPr>
                  <w:r w:rsidRPr="003A3155">
                    <w:rPr>
                      <w:rFonts w:ascii="Century Gothic" w:hAnsi="Century Gothic"/>
                    </w:rPr>
                    <w:t>6%</w:t>
                  </w:r>
                </w:p>
              </w:tc>
              <w:tc>
                <w:tcPr>
                  <w:tcW w:w="2693" w:type="dxa"/>
                </w:tcPr>
                <w:p w:rsidR="003A3155" w:rsidRPr="003A3155" w:rsidRDefault="003A3155" w:rsidP="003A3155">
                  <w:pPr>
                    <w:jc w:val="center"/>
                    <w:rPr>
                      <w:rFonts w:ascii="Century Gothic" w:hAnsi="Century Gothic"/>
                    </w:rPr>
                  </w:pPr>
                  <w:r w:rsidRPr="003A3155">
                    <w:rPr>
                      <w:rFonts w:ascii="Century Gothic" w:hAnsi="Century Gothic"/>
                    </w:rPr>
                    <w:t>3%</w:t>
                  </w:r>
                </w:p>
              </w:tc>
            </w:tr>
          </w:tbl>
          <w:p w:rsidR="003A3155" w:rsidRPr="004F1E51" w:rsidRDefault="003A3155" w:rsidP="003A3155">
            <w:pPr>
              <w:rPr>
                <w:rFonts w:ascii="Century Gothic" w:hAnsi="Century Gothic"/>
                <w:sz w:val="14"/>
              </w:rPr>
            </w:pPr>
          </w:p>
          <w:p w:rsidR="00A01792" w:rsidRPr="00A01792" w:rsidRDefault="006352B0" w:rsidP="00E04ADB">
            <w:pPr>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hAnsi="Century Gothic"/>
                <w:sz w:val="20"/>
                <w:szCs w:val="20"/>
              </w:rPr>
              <w:t xml:space="preserve">In </w:t>
            </w:r>
            <w:r w:rsidR="008A6CF2">
              <w:rPr>
                <w:rFonts w:ascii="Century Gothic" w:hAnsi="Century Gothic"/>
                <w:sz w:val="20"/>
                <w:szCs w:val="20"/>
              </w:rPr>
              <w:t xml:space="preserve">2018/19 we have </w:t>
            </w:r>
            <w:r w:rsidR="00312FA7">
              <w:rPr>
                <w:rFonts w:ascii="Century Gothic" w:hAnsi="Century Gothic"/>
                <w:sz w:val="20"/>
                <w:szCs w:val="20"/>
              </w:rPr>
              <w:t xml:space="preserve">three students from outside of the LA (2 from </w:t>
            </w:r>
            <w:proofErr w:type="spellStart"/>
            <w:r w:rsidR="00312FA7">
              <w:rPr>
                <w:rFonts w:ascii="Century Gothic" w:hAnsi="Century Gothic"/>
                <w:sz w:val="20"/>
                <w:szCs w:val="20"/>
              </w:rPr>
              <w:t>Wigan</w:t>
            </w:r>
            <w:proofErr w:type="spellEnd"/>
            <w:r w:rsidR="00312FA7">
              <w:rPr>
                <w:rFonts w:ascii="Century Gothic" w:hAnsi="Century Gothic"/>
                <w:sz w:val="20"/>
                <w:szCs w:val="20"/>
              </w:rPr>
              <w:t xml:space="preserve"> and 1 from </w:t>
            </w:r>
            <w:proofErr w:type="spellStart"/>
            <w:r w:rsidR="00312FA7">
              <w:rPr>
                <w:rFonts w:ascii="Century Gothic" w:hAnsi="Century Gothic"/>
                <w:sz w:val="20"/>
                <w:szCs w:val="20"/>
              </w:rPr>
              <w:t>Halton</w:t>
            </w:r>
            <w:proofErr w:type="spellEnd"/>
            <w:r w:rsidR="00312FA7">
              <w:rPr>
                <w:rFonts w:ascii="Century Gothic" w:hAnsi="Century Gothic"/>
                <w:sz w:val="20"/>
                <w:szCs w:val="20"/>
              </w:rPr>
              <w:t xml:space="preserve">). In </w:t>
            </w:r>
            <w:r>
              <w:rPr>
                <w:rFonts w:ascii="Century Gothic" w:hAnsi="Century Gothic"/>
                <w:sz w:val="20"/>
                <w:szCs w:val="20"/>
              </w:rPr>
              <w:t>2017/18</w:t>
            </w:r>
            <w:r w:rsidR="00312FA7">
              <w:rPr>
                <w:rFonts w:ascii="Century Gothic" w:hAnsi="Century Gothic"/>
                <w:sz w:val="20"/>
                <w:szCs w:val="20"/>
              </w:rPr>
              <w:t xml:space="preserve"> we had</w:t>
            </w:r>
            <w:r>
              <w:rPr>
                <w:rFonts w:ascii="Century Gothic" w:hAnsi="Century Gothic"/>
                <w:sz w:val="20"/>
                <w:szCs w:val="20"/>
              </w:rPr>
              <w:t xml:space="preserve"> two</w:t>
            </w:r>
            <w:r w:rsidR="00486939" w:rsidRPr="00A01792">
              <w:rPr>
                <w:rFonts w:ascii="Century Gothic" w:hAnsi="Century Gothic"/>
                <w:sz w:val="20"/>
                <w:szCs w:val="20"/>
              </w:rPr>
              <w:t xml:space="preserve"> student</w:t>
            </w:r>
            <w:r>
              <w:rPr>
                <w:rFonts w:ascii="Century Gothic" w:hAnsi="Century Gothic"/>
                <w:sz w:val="20"/>
                <w:szCs w:val="20"/>
              </w:rPr>
              <w:t>s</w:t>
            </w:r>
            <w:r w:rsidR="00486939" w:rsidRPr="00A01792">
              <w:rPr>
                <w:rFonts w:ascii="Century Gothic" w:hAnsi="Century Gothic"/>
                <w:sz w:val="20"/>
                <w:szCs w:val="20"/>
              </w:rPr>
              <w:t xml:space="preserve"> from outside of the LA</w:t>
            </w:r>
            <w:proofErr w:type="gramStart"/>
            <w:r w:rsidR="00486939" w:rsidRPr="00A01792">
              <w:rPr>
                <w:rFonts w:ascii="Century Gothic" w:hAnsi="Century Gothic"/>
                <w:sz w:val="20"/>
                <w:szCs w:val="20"/>
              </w:rPr>
              <w:t>.</w:t>
            </w:r>
            <w:r>
              <w:rPr>
                <w:rFonts w:ascii="Century Gothic" w:eastAsia="MS Mincho" w:hAnsi="Century Gothic" w:cs="Tahoma"/>
                <w:sz w:val="20"/>
                <w:szCs w:val="20"/>
                <w:lang w:val="en-GB" w:eastAsia="en-GB"/>
              </w:rPr>
              <w:t>(</w:t>
            </w:r>
            <w:proofErr w:type="gramEnd"/>
            <w:r w:rsidR="00312FA7">
              <w:rPr>
                <w:rFonts w:ascii="Century Gothic" w:eastAsia="MS Mincho" w:hAnsi="Century Gothic" w:cs="Tahoma"/>
                <w:sz w:val="20"/>
                <w:szCs w:val="20"/>
                <w:lang w:val="en-GB" w:eastAsia="en-GB"/>
              </w:rPr>
              <w:t xml:space="preserve">both from </w:t>
            </w:r>
            <w:r>
              <w:rPr>
                <w:rFonts w:ascii="Century Gothic" w:eastAsia="MS Mincho" w:hAnsi="Century Gothic" w:cs="Tahoma"/>
                <w:sz w:val="20"/>
                <w:szCs w:val="20"/>
                <w:lang w:val="en-GB" w:eastAsia="en-GB"/>
              </w:rPr>
              <w:t>Wigan LEA)</w:t>
            </w:r>
            <w:r w:rsidRPr="00A01792">
              <w:rPr>
                <w:rFonts w:ascii="Century Gothic" w:hAnsi="Century Gothic"/>
                <w:sz w:val="20"/>
                <w:szCs w:val="20"/>
              </w:rPr>
              <w:t xml:space="preserve"> In 2016/17 we had no students from outsi</w:t>
            </w:r>
            <w:r>
              <w:rPr>
                <w:rFonts w:ascii="Century Gothic" w:hAnsi="Century Gothic"/>
                <w:sz w:val="20"/>
                <w:szCs w:val="20"/>
              </w:rPr>
              <w:t>de of the LA.</w:t>
            </w:r>
          </w:p>
          <w:p w:rsidR="00A01792" w:rsidRDefault="006352B0" w:rsidP="00E04ADB">
            <w:pPr>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As of September 2017 100</w:t>
            </w:r>
            <w:r w:rsidR="00A01792">
              <w:rPr>
                <w:rFonts w:ascii="Century Gothic" w:eastAsia="MS Mincho" w:hAnsi="Century Gothic" w:cs="Tahoma"/>
                <w:sz w:val="20"/>
                <w:szCs w:val="20"/>
                <w:lang w:val="en-GB" w:eastAsia="en-GB"/>
              </w:rPr>
              <w:t>% of sessions</w:t>
            </w:r>
            <w:r w:rsidR="00A01792" w:rsidRPr="00A01792">
              <w:rPr>
                <w:rFonts w:ascii="Century Gothic" w:eastAsia="MS Mincho" w:hAnsi="Century Gothic" w:cs="Tahoma"/>
                <w:sz w:val="20"/>
                <w:szCs w:val="20"/>
                <w:lang w:val="en-GB" w:eastAsia="en-GB"/>
              </w:rPr>
              <w:t xml:space="preserve"> in college are totally integrated between the 2 schools.</w:t>
            </w:r>
          </w:p>
          <w:p w:rsidR="00A01792" w:rsidRPr="00C73FBF" w:rsidRDefault="00A01792" w:rsidP="00C73FBF">
            <w:pPr>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College numbers – </w:t>
            </w:r>
            <w:r w:rsidR="00312FA7" w:rsidRPr="00C73FBF">
              <w:rPr>
                <w:rFonts w:ascii="Century Gothic" w:eastAsia="MS Mincho" w:hAnsi="Century Gothic" w:cs="Tahoma"/>
                <w:sz w:val="20"/>
                <w:szCs w:val="20"/>
                <w:lang w:val="en-GB" w:eastAsia="en-GB"/>
              </w:rPr>
              <w:t xml:space="preserve">in 2018/19 we have 37 students (27% from Fox Wood and 73% from Green Lane); in 2017/18 we had 32 students (37.5% from Fox Wood and 62.5% from Green Lane); in 2016/17 we had 33 students (36% from Fox Wood and 64% from Green Lane); </w:t>
            </w:r>
            <w:r w:rsidRPr="00C73FBF">
              <w:rPr>
                <w:rFonts w:ascii="Century Gothic" w:eastAsia="MS Mincho" w:hAnsi="Century Gothic" w:cs="Tahoma"/>
                <w:sz w:val="20"/>
                <w:szCs w:val="20"/>
                <w:lang w:val="en-GB" w:eastAsia="en-GB"/>
              </w:rPr>
              <w:t>in 2014/15</w:t>
            </w:r>
            <w:r w:rsidR="00151ACC" w:rsidRPr="00C73FBF">
              <w:rPr>
                <w:rFonts w:ascii="Century Gothic" w:eastAsia="MS Mincho" w:hAnsi="Century Gothic" w:cs="Tahoma"/>
                <w:sz w:val="20"/>
                <w:szCs w:val="20"/>
                <w:lang w:val="en-GB" w:eastAsia="en-GB"/>
              </w:rPr>
              <w:t xml:space="preserve"> we had 31 students (55% from Fox Wood and 45</w:t>
            </w:r>
            <w:r w:rsidRPr="00C73FBF">
              <w:rPr>
                <w:rFonts w:ascii="Century Gothic" w:eastAsia="MS Mincho" w:hAnsi="Century Gothic" w:cs="Tahoma"/>
                <w:sz w:val="20"/>
                <w:szCs w:val="20"/>
                <w:lang w:val="en-GB" w:eastAsia="en-GB"/>
              </w:rPr>
              <w:t>% from G</w:t>
            </w:r>
            <w:r w:rsidR="00151ACC" w:rsidRPr="00C73FBF">
              <w:rPr>
                <w:rFonts w:ascii="Century Gothic" w:eastAsia="MS Mincho" w:hAnsi="Century Gothic" w:cs="Tahoma"/>
                <w:sz w:val="20"/>
                <w:szCs w:val="20"/>
                <w:lang w:val="en-GB" w:eastAsia="en-GB"/>
              </w:rPr>
              <w:t>reen Lane); in 2015/16 we had 35 students (48% from Fox Wood and 52</w:t>
            </w:r>
            <w:r w:rsidRPr="00C73FBF">
              <w:rPr>
                <w:rFonts w:ascii="Century Gothic" w:eastAsia="MS Mincho" w:hAnsi="Century Gothic" w:cs="Tahoma"/>
                <w:sz w:val="20"/>
                <w:szCs w:val="20"/>
                <w:lang w:val="en-GB" w:eastAsia="en-GB"/>
              </w:rPr>
              <w:t>% fro</w:t>
            </w:r>
            <w:r w:rsidR="00C73FBF">
              <w:rPr>
                <w:rFonts w:ascii="Century Gothic" w:eastAsia="MS Mincho" w:hAnsi="Century Gothic" w:cs="Tahoma"/>
                <w:sz w:val="20"/>
                <w:szCs w:val="20"/>
                <w:lang w:val="en-GB" w:eastAsia="en-GB"/>
              </w:rPr>
              <w:t>m Green Lane)</w:t>
            </w:r>
          </w:p>
          <w:p w:rsidR="00A01792" w:rsidRPr="00A01792" w:rsidRDefault="00A01792" w:rsidP="00E04ADB">
            <w:pPr>
              <w:pStyle w:val="ListParagraph"/>
              <w:numPr>
                <w:ilvl w:val="0"/>
                <w:numId w:val="26"/>
              </w:numPr>
              <w:rPr>
                <w:rFonts w:ascii="Century Gothic" w:hAnsi="Century Gothic"/>
                <w:sz w:val="20"/>
                <w:szCs w:val="20"/>
              </w:rPr>
            </w:pPr>
            <w:r>
              <w:rPr>
                <w:rFonts w:ascii="Century Gothic" w:hAnsi="Century Gothic"/>
                <w:sz w:val="20"/>
                <w:szCs w:val="20"/>
              </w:rPr>
              <w:t>We have a high staff to student</w:t>
            </w:r>
            <w:r w:rsidRPr="00A01792">
              <w:rPr>
                <w:rFonts w:ascii="Century Gothic" w:hAnsi="Century Gothic"/>
                <w:sz w:val="20"/>
                <w:szCs w:val="20"/>
              </w:rPr>
              <w:t xml:space="preserve"> r</w:t>
            </w:r>
            <w:r w:rsidR="00151ACC">
              <w:rPr>
                <w:rFonts w:ascii="Century Gothic" w:hAnsi="Century Gothic"/>
                <w:sz w:val="20"/>
                <w:szCs w:val="20"/>
              </w:rPr>
              <w:t>atio.  Our staff team include</w:t>
            </w:r>
            <w:r w:rsidR="006352B0">
              <w:rPr>
                <w:rFonts w:ascii="Century Gothic" w:hAnsi="Century Gothic"/>
                <w:sz w:val="20"/>
                <w:szCs w:val="20"/>
              </w:rPr>
              <w:t>s1 assistant head teacher; 7</w:t>
            </w:r>
            <w:r w:rsidR="00E04ADB">
              <w:rPr>
                <w:rFonts w:ascii="Century Gothic" w:hAnsi="Century Gothic"/>
                <w:sz w:val="20"/>
                <w:szCs w:val="20"/>
              </w:rPr>
              <w:t xml:space="preserve"> </w:t>
            </w:r>
            <w:r w:rsidRPr="00A01792">
              <w:rPr>
                <w:rFonts w:ascii="Century Gothic" w:hAnsi="Century Gothic"/>
                <w:sz w:val="20"/>
                <w:szCs w:val="20"/>
              </w:rPr>
              <w:t>teachers</w:t>
            </w:r>
            <w:r w:rsidR="00151ACC">
              <w:rPr>
                <w:rFonts w:ascii="Century Gothic" w:hAnsi="Century Gothic"/>
                <w:sz w:val="20"/>
                <w:szCs w:val="20"/>
              </w:rPr>
              <w:t xml:space="preserve">/tutors; </w:t>
            </w:r>
            <w:r w:rsidR="006352B0">
              <w:rPr>
                <w:rFonts w:ascii="Century Gothic" w:hAnsi="Century Gothic"/>
                <w:sz w:val="20"/>
                <w:szCs w:val="20"/>
              </w:rPr>
              <w:t>14</w:t>
            </w:r>
            <w:r w:rsidR="0086091E">
              <w:rPr>
                <w:rFonts w:ascii="Century Gothic" w:hAnsi="Century Gothic"/>
                <w:sz w:val="20"/>
                <w:szCs w:val="20"/>
              </w:rPr>
              <w:t xml:space="preserve"> teaching assistants</w:t>
            </w:r>
            <w:r w:rsidR="006352B0">
              <w:rPr>
                <w:rFonts w:ascii="Century Gothic" w:hAnsi="Century Gothic"/>
                <w:sz w:val="20"/>
                <w:szCs w:val="20"/>
              </w:rPr>
              <w:t xml:space="preserve"> (full and part time); </w:t>
            </w:r>
            <w:r>
              <w:rPr>
                <w:rFonts w:ascii="Century Gothic" w:hAnsi="Century Gothic"/>
                <w:sz w:val="20"/>
                <w:szCs w:val="20"/>
              </w:rPr>
              <w:t>1</w:t>
            </w:r>
            <w:r w:rsidR="006352B0" w:rsidRPr="00A01792">
              <w:rPr>
                <w:rFonts w:ascii="Century Gothic" w:hAnsi="Century Gothic"/>
                <w:sz w:val="20"/>
                <w:szCs w:val="20"/>
              </w:rPr>
              <w:t>admin</w:t>
            </w:r>
            <w:r w:rsidR="006352B0">
              <w:rPr>
                <w:rFonts w:ascii="Century Gothic" w:hAnsi="Century Gothic"/>
                <w:sz w:val="20"/>
                <w:szCs w:val="20"/>
              </w:rPr>
              <w:t>istrative staff;</w:t>
            </w:r>
            <w:r w:rsidR="00C73FBF">
              <w:rPr>
                <w:rFonts w:ascii="Century Gothic" w:hAnsi="Century Gothic"/>
                <w:sz w:val="20"/>
                <w:szCs w:val="20"/>
              </w:rPr>
              <w:t xml:space="preserve"> </w:t>
            </w:r>
            <w:r w:rsidR="00312FA7">
              <w:rPr>
                <w:rFonts w:ascii="Century Gothic" w:hAnsi="Century Gothic"/>
                <w:sz w:val="20"/>
                <w:szCs w:val="20"/>
              </w:rPr>
              <w:t>2</w:t>
            </w:r>
            <w:r>
              <w:rPr>
                <w:rFonts w:ascii="Century Gothic" w:hAnsi="Century Gothic"/>
                <w:sz w:val="20"/>
                <w:szCs w:val="20"/>
              </w:rPr>
              <w:t xml:space="preserve"> Maintenance Officer</w:t>
            </w:r>
            <w:r w:rsidR="00312FA7">
              <w:rPr>
                <w:rFonts w:ascii="Century Gothic" w:hAnsi="Century Gothic"/>
                <w:sz w:val="20"/>
                <w:szCs w:val="20"/>
              </w:rPr>
              <w:t>s</w:t>
            </w:r>
            <w:r w:rsidR="006352B0">
              <w:rPr>
                <w:rFonts w:ascii="Century Gothic" w:hAnsi="Century Gothic"/>
                <w:sz w:val="20"/>
                <w:szCs w:val="20"/>
              </w:rPr>
              <w:t>;</w:t>
            </w:r>
            <w:r>
              <w:rPr>
                <w:rFonts w:ascii="Century Gothic" w:hAnsi="Century Gothic"/>
                <w:sz w:val="20"/>
                <w:szCs w:val="20"/>
              </w:rPr>
              <w:t xml:space="preserve"> and </w:t>
            </w:r>
            <w:r w:rsidR="00312FA7">
              <w:rPr>
                <w:rFonts w:ascii="Century Gothic" w:hAnsi="Century Gothic"/>
                <w:sz w:val="20"/>
                <w:szCs w:val="20"/>
              </w:rPr>
              <w:t>2</w:t>
            </w:r>
            <w:r w:rsidR="006352B0">
              <w:rPr>
                <w:rFonts w:ascii="Century Gothic" w:hAnsi="Century Gothic"/>
                <w:sz w:val="20"/>
                <w:szCs w:val="20"/>
              </w:rPr>
              <w:t xml:space="preserve"> MDA</w:t>
            </w:r>
            <w:r w:rsidR="00312FA7">
              <w:rPr>
                <w:rFonts w:ascii="Century Gothic" w:hAnsi="Century Gothic"/>
                <w:sz w:val="20"/>
                <w:szCs w:val="20"/>
              </w:rPr>
              <w:t>s</w:t>
            </w:r>
            <w:r>
              <w:rPr>
                <w:rFonts w:ascii="Century Gothic" w:hAnsi="Century Gothic"/>
                <w:sz w:val="20"/>
                <w:szCs w:val="20"/>
              </w:rPr>
              <w:t>.</w:t>
            </w:r>
          </w:p>
          <w:p w:rsidR="00A01792" w:rsidRPr="00A237EF" w:rsidRDefault="006352B0" w:rsidP="00E04ADB">
            <w:pPr>
              <w:pStyle w:val="ListParagraph"/>
              <w:numPr>
                <w:ilvl w:val="0"/>
                <w:numId w:val="26"/>
              </w:numPr>
              <w:rPr>
                <w:rFonts w:ascii="Century Gothic" w:hAnsi="Century Gothic"/>
                <w:sz w:val="20"/>
                <w:szCs w:val="20"/>
              </w:rPr>
            </w:pPr>
            <w:r>
              <w:rPr>
                <w:rFonts w:ascii="Century Gothic" w:hAnsi="Century Gothic"/>
                <w:sz w:val="20"/>
                <w:szCs w:val="20"/>
              </w:rPr>
              <w:t>S</w:t>
            </w:r>
            <w:r w:rsidR="00A01792" w:rsidRPr="00A237EF">
              <w:rPr>
                <w:rFonts w:ascii="Century Gothic" w:hAnsi="Century Gothic"/>
                <w:sz w:val="20"/>
                <w:szCs w:val="20"/>
              </w:rPr>
              <w:t xml:space="preserve">tudents have access </w:t>
            </w:r>
            <w:r w:rsidR="00E04ADB" w:rsidRPr="00202071">
              <w:rPr>
                <w:rFonts w:ascii="Century Gothic" w:hAnsi="Century Gothic"/>
                <w:sz w:val="20"/>
                <w:szCs w:val="20"/>
              </w:rPr>
              <w:t>to</w:t>
            </w:r>
            <w:r w:rsidR="00E04ADB">
              <w:rPr>
                <w:rFonts w:ascii="Century Gothic" w:hAnsi="Century Gothic"/>
                <w:sz w:val="20"/>
                <w:szCs w:val="20"/>
              </w:rPr>
              <w:t xml:space="preserve"> </w:t>
            </w:r>
            <w:r w:rsidR="00A01792" w:rsidRPr="00A237EF">
              <w:rPr>
                <w:rFonts w:ascii="Century Gothic" w:hAnsi="Century Gothic"/>
                <w:sz w:val="20"/>
                <w:szCs w:val="20"/>
              </w:rPr>
              <w:t>a specialist OT one</w:t>
            </w:r>
            <w:r w:rsidR="003A3155">
              <w:rPr>
                <w:rFonts w:ascii="Century Gothic" w:hAnsi="Century Gothic"/>
                <w:sz w:val="20"/>
                <w:szCs w:val="20"/>
              </w:rPr>
              <w:t xml:space="preserve"> and a half</w:t>
            </w:r>
            <w:r w:rsidR="00A01792" w:rsidRPr="00A237EF">
              <w:rPr>
                <w:rFonts w:ascii="Century Gothic" w:hAnsi="Century Gothic"/>
                <w:sz w:val="20"/>
                <w:szCs w:val="20"/>
              </w:rPr>
              <w:t xml:space="preserve"> day per week to work with our ASD </w:t>
            </w:r>
            <w:r w:rsidR="00B23660">
              <w:rPr>
                <w:rFonts w:ascii="Century Gothic" w:hAnsi="Century Gothic"/>
                <w:sz w:val="20"/>
                <w:szCs w:val="20"/>
              </w:rPr>
              <w:t>student</w:t>
            </w:r>
            <w:r w:rsidR="00A01792" w:rsidRPr="00A237EF">
              <w:rPr>
                <w:rFonts w:ascii="Century Gothic" w:hAnsi="Century Gothic"/>
                <w:sz w:val="20"/>
                <w:szCs w:val="20"/>
              </w:rPr>
              <w:t xml:space="preserve">s and provide sensory diets to staff and parents on how to support </w:t>
            </w:r>
            <w:r w:rsidR="00B23660">
              <w:rPr>
                <w:rFonts w:ascii="Century Gothic" w:hAnsi="Century Gothic"/>
                <w:sz w:val="20"/>
                <w:szCs w:val="20"/>
              </w:rPr>
              <w:t>student</w:t>
            </w:r>
            <w:r w:rsidR="00A01792" w:rsidRPr="00A237EF">
              <w:rPr>
                <w:rFonts w:ascii="Century Gothic" w:hAnsi="Century Gothic"/>
                <w:sz w:val="20"/>
                <w:szCs w:val="20"/>
              </w:rPr>
              <w:t xml:space="preserve">s with their sensory processing needs.  </w:t>
            </w:r>
          </w:p>
          <w:p w:rsidR="00A01792" w:rsidRDefault="006352B0" w:rsidP="00E04ADB">
            <w:pPr>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S</w:t>
            </w:r>
            <w:r w:rsidR="00A01792">
              <w:rPr>
                <w:rFonts w:ascii="Century Gothic" w:eastAsia="MS Mincho" w:hAnsi="Century Gothic" w:cs="Tahoma"/>
                <w:sz w:val="20"/>
                <w:szCs w:val="20"/>
                <w:lang w:val="en-GB" w:eastAsia="en-GB"/>
              </w:rPr>
              <w:t xml:space="preserve">tudents have access to a </w:t>
            </w:r>
            <w:proofErr w:type="spellStart"/>
            <w:r w:rsidR="00A01792">
              <w:rPr>
                <w:rFonts w:ascii="Century Gothic" w:eastAsia="MS Mincho" w:hAnsi="Century Gothic" w:cs="Tahoma"/>
                <w:sz w:val="20"/>
                <w:szCs w:val="20"/>
                <w:lang w:val="en-GB" w:eastAsia="en-GB"/>
              </w:rPr>
              <w:t>SaLT</w:t>
            </w:r>
            <w:proofErr w:type="spellEnd"/>
            <w:r w:rsidR="00A01792">
              <w:rPr>
                <w:rFonts w:ascii="Century Gothic" w:eastAsia="MS Mincho" w:hAnsi="Century Gothic" w:cs="Tahoma"/>
                <w:sz w:val="20"/>
                <w:szCs w:val="20"/>
                <w:lang w:val="en-GB" w:eastAsia="en-GB"/>
              </w:rPr>
              <w:t xml:space="preserve"> assistant</w:t>
            </w:r>
            <w:r>
              <w:rPr>
                <w:rFonts w:ascii="Century Gothic" w:eastAsia="MS Mincho" w:hAnsi="Century Gothic" w:cs="Tahoma"/>
                <w:sz w:val="20"/>
                <w:szCs w:val="20"/>
                <w:lang w:val="en-GB" w:eastAsia="en-GB"/>
              </w:rPr>
              <w:t xml:space="preserve">, who delivers 1:1 programmes under the guidance of a Speech &amp; Language Therapist. </w:t>
            </w:r>
          </w:p>
          <w:p w:rsidR="00A237EF" w:rsidRDefault="006352B0" w:rsidP="00E04ADB">
            <w:pPr>
              <w:pStyle w:val="ListParagraph"/>
              <w:numPr>
                <w:ilvl w:val="0"/>
                <w:numId w:val="26"/>
              </w:numPr>
              <w:rPr>
                <w:rFonts w:ascii="Century Gothic" w:hAnsi="Century Gothic"/>
                <w:sz w:val="20"/>
                <w:szCs w:val="20"/>
              </w:rPr>
            </w:pPr>
            <w:r>
              <w:rPr>
                <w:rFonts w:ascii="Century Gothic" w:hAnsi="Century Gothic"/>
                <w:sz w:val="20"/>
                <w:szCs w:val="20"/>
              </w:rPr>
              <w:t>S</w:t>
            </w:r>
            <w:r w:rsidR="00A237EF">
              <w:rPr>
                <w:rFonts w:ascii="Century Gothic" w:hAnsi="Century Gothic"/>
                <w:sz w:val="20"/>
                <w:szCs w:val="20"/>
              </w:rPr>
              <w:t>tudents</w:t>
            </w:r>
            <w:r w:rsidR="00A237EF" w:rsidRPr="00A237EF">
              <w:rPr>
                <w:rFonts w:ascii="Century Gothic" w:hAnsi="Century Gothic"/>
                <w:sz w:val="20"/>
                <w:szCs w:val="20"/>
              </w:rPr>
              <w:t xml:space="preserve"> receive specialist input from</w:t>
            </w:r>
            <w:r w:rsidR="00E04ADB">
              <w:rPr>
                <w:rFonts w:ascii="Century Gothic" w:hAnsi="Century Gothic"/>
                <w:sz w:val="20"/>
                <w:szCs w:val="20"/>
              </w:rPr>
              <w:t xml:space="preserve"> </w:t>
            </w:r>
            <w:r w:rsidR="00A237EF" w:rsidRPr="00A237EF">
              <w:rPr>
                <w:rFonts w:ascii="Century Gothic" w:hAnsi="Century Gothic"/>
                <w:sz w:val="20"/>
                <w:szCs w:val="20"/>
              </w:rPr>
              <w:t>a music therapist to further</w:t>
            </w:r>
            <w:r>
              <w:rPr>
                <w:rFonts w:ascii="Century Gothic" w:hAnsi="Century Gothic"/>
                <w:sz w:val="20"/>
                <w:szCs w:val="20"/>
              </w:rPr>
              <w:t xml:space="preserve"> enhance learning opportunities.</w:t>
            </w:r>
          </w:p>
          <w:p w:rsidR="00A237EF" w:rsidRPr="00A237EF" w:rsidRDefault="00A237EF" w:rsidP="00E04ADB">
            <w:pPr>
              <w:pStyle w:val="ListParagraph"/>
              <w:numPr>
                <w:ilvl w:val="0"/>
                <w:numId w:val="26"/>
              </w:numPr>
              <w:rPr>
                <w:rFonts w:ascii="Century Gothic" w:hAnsi="Century Gothic"/>
                <w:sz w:val="20"/>
                <w:szCs w:val="20"/>
              </w:rPr>
            </w:pPr>
            <w:r w:rsidRPr="00A237EF">
              <w:rPr>
                <w:rFonts w:ascii="Century Gothic" w:hAnsi="Century Gothic"/>
                <w:sz w:val="20"/>
                <w:szCs w:val="20"/>
              </w:rPr>
              <w:t xml:space="preserve">We have a medical team on site – two nurses and a health care assistant and receive advice, </w:t>
            </w:r>
            <w:proofErr w:type="spellStart"/>
            <w:r w:rsidRPr="00A237EF">
              <w:rPr>
                <w:rFonts w:ascii="Century Gothic" w:hAnsi="Century Gothic"/>
                <w:sz w:val="20"/>
                <w:szCs w:val="20"/>
              </w:rPr>
              <w:t>programmes</w:t>
            </w:r>
            <w:proofErr w:type="spellEnd"/>
            <w:r w:rsidRPr="00A237EF">
              <w:rPr>
                <w:rFonts w:ascii="Century Gothic" w:hAnsi="Century Gothic"/>
                <w:sz w:val="20"/>
                <w:szCs w:val="20"/>
              </w:rPr>
              <w:t xml:space="preserve"> and support from physios, SALT, VI team, bladder and bowel team etc.  We host many clinics e.g. continence, orthoptist, dietician etc. to reduce the amount of</w:t>
            </w:r>
            <w:r w:rsidR="0086091E">
              <w:rPr>
                <w:rFonts w:ascii="Century Gothic" w:hAnsi="Century Gothic"/>
                <w:sz w:val="20"/>
                <w:szCs w:val="20"/>
              </w:rPr>
              <w:t xml:space="preserve"> students</w:t>
            </w:r>
            <w:r w:rsidRPr="00A237EF">
              <w:rPr>
                <w:rFonts w:ascii="Century Gothic" w:hAnsi="Century Gothic"/>
                <w:sz w:val="20"/>
                <w:szCs w:val="20"/>
              </w:rPr>
              <w:t xml:space="preserve"> needing to have time off </w:t>
            </w:r>
            <w:r w:rsidR="0086091E">
              <w:rPr>
                <w:rFonts w:ascii="Century Gothic" w:hAnsi="Century Gothic"/>
                <w:sz w:val="20"/>
                <w:szCs w:val="20"/>
              </w:rPr>
              <w:t>college</w:t>
            </w:r>
            <w:r w:rsidRPr="00A237EF">
              <w:rPr>
                <w:rFonts w:ascii="Century Gothic" w:hAnsi="Century Gothic"/>
                <w:sz w:val="20"/>
                <w:szCs w:val="20"/>
              </w:rPr>
              <w:t xml:space="preserve"> for appointments</w:t>
            </w:r>
          </w:p>
          <w:p w:rsidR="00A237EF" w:rsidRPr="00486939" w:rsidRDefault="00A237EF" w:rsidP="00E04ADB">
            <w:pPr>
              <w:numPr>
                <w:ilvl w:val="0"/>
                <w:numId w:val="26"/>
              </w:numPr>
              <w:autoSpaceDE w:val="0"/>
              <w:autoSpaceDN w:val="0"/>
              <w:adjustRightInd w:val="0"/>
              <w:rPr>
                <w:rFonts w:ascii="Century Gothic" w:eastAsia="MS Mincho" w:hAnsi="Century Gothic" w:cs="Tahoma"/>
                <w:color w:val="000000"/>
                <w:sz w:val="20"/>
                <w:szCs w:val="20"/>
                <w:lang w:val="en-GB" w:eastAsia="en-GB"/>
              </w:rPr>
            </w:pPr>
            <w:r w:rsidRPr="00486939">
              <w:rPr>
                <w:rFonts w:ascii="Century Gothic" w:eastAsia="MS Mincho" w:hAnsi="Century Gothic" w:cs="Tahoma"/>
                <w:color w:val="000000"/>
                <w:sz w:val="20"/>
                <w:szCs w:val="20"/>
                <w:lang w:val="en-GB" w:eastAsia="en-GB"/>
              </w:rPr>
              <w:t xml:space="preserve">The </w:t>
            </w:r>
            <w:r>
              <w:rPr>
                <w:rFonts w:ascii="Century Gothic" w:eastAsia="MS Mincho" w:hAnsi="Century Gothic" w:cs="Tahoma"/>
                <w:color w:val="000000"/>
                <w:sz w:val="20"/>
                <w:szCs w:val="20"/>
                <w:lang w:val="en-GB" w:eastAsia="en-GB"/>
              </w:rPr>
              <w:t>college is</w:t>
            </w:r>
            <w:r w:rsidRPr="00486939">
              <w:rPr>
                <w:rFonts w:ascii="Century Gothic" w:eastAsia="MS Mincho" w:hAnsi="Century Gothic" w:cs="Tahoma"/>
                <w:color w:val="000000"/>
                <w:sz w:val="20"/>
                <w:szCs w:val="20"/>
                <w:lang w:val="en-GB" w:eastAsia="en-GB"/>
              </w:rPr>
              <w:t xml:space="preserve"> involved in the Duke of Edinburgh Award Scheme. The College is a Directly Licensed Centre fo</w:t>
            </w:r>
            <w:r w:rsidR="006352B0">
              <w:rPr>
                <w:rFonts w:ascii="Century Gothic" w:eastAsia="MS Mincho" w:hAnsi="Century Gothic" w:cs="Tahoma"/>
                <w:color w:val="000000"/>
                <w:sz w:val="20"/>
                <w:szCs w:val="20"/>
                <w:lang w:val="en-GB" w:eastAsia="en-GB"/>
              </w:rPr>
              <w:t xml:space="preserve">r delivering and assessing the </w:t>
            </w:r>
            <w:r w:rsidRPr="00486939">
              <w:rPr>
                <w:rFonts w:ascii="Century Gothic" w:eastAsia="MS Mincho" w:hAnsi="Century Gothic" w:cs="Tahoma"/>
                <w:color w:val="000000"/>
                <w:sz w:val="20"/>
                <w:szCs w:val="20"/>
                <w:lang w:val="en-GB" w:eastAsia="en-GB"/>
              </w:rPr>
              <w:t>award scheme.</w:t>
            </w:r>
            <w:r w:rsidR="00202071">
              <w:rPr>
                <w:rFonts w:ascii="Century Gothic" w:eastAsia="MS Mincho" w:hAnsi="Century Gothic" w:cs="Tahoma"/>
                <w:color w:val="000000"/>
                <w:sz w:val="20"/>
                <w:szCs w:val="20"/>
                <w:lang w:val="en-GB" w:eastAsia="en-GB"/>
              </w:rPr>
              <w:t xml:space="preserve"> </w:t>
            </w:r>
            <w:r w:rsidRPr="00486939">
              <w:rPr>
                <w:rFonts w:ascii="Century Gothic" w:eastAsia="MS Mincho" w:hAnsi="Century Gothic" w:cs="Tahoma"/>
                <w:color w:val="000000"/>
                <w:sz w:val="20"/>
                <w:szCs w:val="20"/>
                <w:lang w:val="en-GB" w:eastAsia="en-GB"/>
              </w:rPr>
              <w:t>The College received an award for Duke of Edinburgh</w:t>
            </w:r>
            <w:r>
              <w:rPr>
                <w:rFonts w:ascii="Century Gothic" w:eastAsia="MS Mincho" w:hAnsi="Century Gothic" w:cs="Tahoma"/>
                <w:color w:val="000000"/>
                <w:sz w:val="20"/>
                <w:szCs w:val="20"/>
                <w:lang w:val="en-GB" w:eastAsia="en-GB"/>
              </w:rPr>
              <w:t xml:space="preserve"> delivery </w:t>
            </w:r>
            <w:r w:rsidRPr="00486939">
              <w:rPr>
                <w:rFonts w:ascii="Century Gothic" w:eastAsia="MS Mincho" w:hAnsi="Century Gothic" w:cs="Tahoma"/>
                <w:color w:val="000000"/>
                <w:sz w:val="20"/>
                <w:szCs w:val="20"/>
                <w:lang w:val="en-GB" w:eastAsia="en-GB"/>
              </w:rPr>
              <w:t>at a ceremony at Buckingham Palace</w:t>
            </w:r>
            <w:r>
              <w:rPr>
                <w:rFonts w:ascii="Century Gothic" w:eastAsia="MS Mincho" w:hAnsi="Century Gothic" w:cs="Tahoma"/>
                <w:color w:val="000000"/>
                <w:sz w:val="20"/>
                <w:szCs w:val="20"/>
                <w:lang w:val="en-GB" w:eastAsia="en-GB"/>
              </w:rPr>
              <w:t xml:space="preserve"> in </w:t>
            </w:r>
            <w:r w:rsidR="006352B0">
              <w:rPr>
                <w:rFonts w:ascii="Century Gothic" w:eastAsia="MS Mincho" w:hAnsi="Century Gothic" w:cs="Tahoma"/>
                <w:color w:val="000000"/>
                <w:sz w:val="20"/>
                <w:szCs w:val="20"/>
                <w:lang w:val="en-GB" w:eastAsia="en-GB"/>
              </w:rPr>
              <w:t>May 2016.</w:t>
            </w:r>
          </w:p>
          <w:p w:rsidR="00A237EF" w:rsidRPr="00486939" w:rsidRDefault="00A237EF" w:rsidP="00E04ADB">
            <w:pPr>
              <w:numPr>
                <w:ilvl w:val="0"/>
                <w:numId w:val="26"/>
              </w:numPr>
              <w:autoSpaceDE w:val="0"/>
              <w:autoSpaceDN w:val="0"/>
              <w:adjustRightInd w:val="0"/>
              <w:rPr>
                <w:rFonts w:ascii="Century Gothic" w:eastAsia="MS Mincho" w:hAnsi="Century Gothic" w:cs="Tahoma"/>
                <w:color w:val="000000"/>
                <w:sz w:val="20"/>
                <w:szCs w:val="20"/>
                <w:lang w:val="en-GB" w:eastAsia="en-GB"/>
              </w:rPr>
            </w:pPr>
            <w:r>
              <w:rPr>
                <w:rFonts w:ascii="Century Gothic" w:eastAsia="MS Mincho" w:hAnsi="Century Gothic" w:cs="Tahoma"/>
                <w:color w:val="000000"/>
                <w:sz w:val="20"/>
                <w:szCs w:val="20"/>
                <w:lang w:val="en-GB" w:eastAsia="en-GB"/>
              </w:rPr>
              <w:t xml:space="preserve">All students have access to excellent resources including a multi-sensory room, sensory base, food technology room, courtyard, outdoor gym and common room. </w:t>
            </w:r>
          </w:p>
          <w:p w:rsidR="00A237EF" w:rsidRDefault="00A237EF" w:rsidP="00E04ADB">
            <w:pPr>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Work related learning, including internal and external work experiences, gives the students a solid taste of work. This is linked to the personalities and interests of the students. </w:t>
            </w:r>
          </w:p>
          <w:p w:rsidR="00E04ADB" w:rsidRDefault="00E04ADB" w:rsidP="00E04ADB">
            <w:pPr>
              <w:autoSpaceDE w:val="0"/>
              <w:autoSpaceDN w:val="0"/>
              <w:adjustRightInd w:val="0"/>
              <w:rPr>
                <w:rFonts w:ascii="Century Gothic" w:eastAsia="MS Mincho" w:hAnsi="Century Gothic" w:cs="Tahoma"/>
                <w:b/>
                <w:sz w:val="20"/>
                <w:szCs w:val="20"/>
                <w:lang w:val="en-GB" w:eastAsia="en-GB"/>
              </w:rPr>
            </w:pPr>
          </w:p>
          <w:p w:rsidR="003A3155" w:rsidRDefault="003A3155" w:rsidP="00E04ADB">
            <w:pPr>
              <w:autoSpaceDE w:val="0"/>
              <w:autoSpaceDN w:val="0"/>
              <w:adjustRightInd w:val="0"/>
              <w:rPr>
                <w:rFonts w:ascii="Century Gothic" w:eastAsia="MS Mincho" w:hAnsi="Century Gothic" w:cs="Tahoma"/>
                <w:b/>
                <w:sz w:val="20"/>
                <w:szCs w:val="20"/>
                <w:lang w:val="en-GB" w:eastAsia="en-GB"/>
              </w:rPr>
            </w:pPr>
          </w:p>
          <w:p w:rsidR="00D83389" w:rsidRDefault="00D83389" w:rsidP="00E04ADB">
            <w:pPr>
              <w:autoSpaceDE w:val="0"/>
              <w:autoSpaceDN w:val="0"/>
              <w:adjustRightInd w:val="0"/>
              <w:rPr>
                <w:rFonts w:ascii="Century Gothic" w:eastAsia="MS Mincho" w:hAnsi="Century Gothic" w:cs="Tahoma"/>
                <w:b/>
                <w:sz w:val="20"/>
                <w:szCs w:val="20"/>
                <w:lang w:val="en-GB" w:eastAsia="en-GB"/>
              </w:rPr>
            </w:pPr>
            <w:r w:rsidRPr="00D83389">
              <w:rPr>
                <w:rFonts w:ascii="Century Gothic" w:eastAsia="MS Mincho" w:hAnsi="Century Gothic" w:cs="Tahoma"/>
                <w:b/>
                <w:sz w:val="20"/>
                <w:szCs w:val="20"/>
                <w:lang w:val="en-GB" w:eastAsia="en-GB"/>
              </w:rPr>
              <w:lastRenderedPageBreak/>
              <w:t>Groups</w:t>
            </w:r>
          </w:p>
          <w:p w:rsidR="00241AC7" w:rsidRDefault="00312FA7"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In 2018/19</w:t>
            </w:r>
            <w:r w:rsidR="006352B0">
              <w:rPr>
                <w:rFonts w:ascii="Century Gothic" w:eastAsia="MS Mincho" w:hAnsi="Century Gothic" w:cs="Tahoma"/>
                <w:sz w:val="20"/>
                <w:szCs w:val="20"/>
                <w:lang w:val="en-GB" w:eastAsia="en-GB"/>
              </w:rPr>
              <w:t xml:space="preserve"> there are</w:t>
            </w:r>
            <w:r>
              <w:rPr>
                <w:rFonts w:ascii="Century Gothic" w:eastAsia="MS Mincho" w:hAnsi="Century Gothic" w:cs="Tahoma"/>
                <w:sz w:val="20"/>
                <w:szCs w:val="20"/>
                <w:lang w:val="en-GB" w:eastAsia="en-GB"/>
              </w:rPr>
              <w:t xml:space="preserve"> 37</w:t>
            </w:r>
            <w:r w:rsidR="00E04ADB">
              <w:rPr>
                <w:rFonts w:ascii="Century Gothic" w:eastAsia="MS Mincho" w:hAnsi="Century Gothic" w:cs="Tahoma"/>
                <w:sz w:val="20"/>
                <w:szCs w:val="20"/>
                <w:lang w:val="en-GB" w:eastAsia="en-GB"/>
              </w:rPr>
              <w:t xml:space="preserve"> students on </w:t>
            </w:r>
            <w:r w:rsidR="00E04ADB" w:rsidRPr="00202071">
              <w:rPr>
                <w:rFonts w:ascii="Century Gothic" w:eastAsia="MS Mincho" w:hAnsi="Century Gothic" w:cs="Tahoma"/>
                <w:sz w:val="20"/>
                <w:szCs w:val="20"/>
                <w:lang w:val="en-GB" w:eastAsia="en-GB"/>
              </w:rPr>
              <w:t>roll</w:t>
            </w:r>
            <w:r w:rsidR="00D83389" w:rsidRPr="00202071">
              <w:rPr>
                <w:rFonts w:ascii="Century Gothic" w:eastAsia="MS Mincho" w:hAnsi="Century Gothic" w:cs="Tahoma"/>
                <w:sz w:val="20"/>
                <w:szCs w:val="20"/>
                <w:lang w:val="en-GB" w:eastAsia="en-GB"/>
              </w:rPr>
              <w:t>.</w:t>
            </w:r>
            <w:r w:rsidR="00D83389">
              <w:rPr>
                <w:rFonts w:ascii="Century Gothic" w:eastAsia="MS Mincho" w:hAnsi="Century Gothic" w:cs="Tahoma"/>
                <w:sz w:val="20"/>
                <w:szCs w:val="20"/>
                <w:lang w:val="en-GB" w:eastAsia="en-GB"/>
              </w:rPr>
              <w:t xml:space="preserve"> </w:t>
            </w:r>
          </w:p>
          <w:p w:rsidR="00D83389" w:rsidRDefault="00312FA7" w:rsidP="00E04ADB">
            <w:pPr>
              <w:pStyle w:val="ListParagraph"/>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11(30%) are girls and 26(70</w:t>
            </w:r>
            <w:r w:rsidR="00D83389" w:rsidRPr="00241AC7">
              <w:rPr>
                <w:rFonts w:ascii="Century Gothic" w:eastAsia="MS Mincho" w:hAnsi="Century Gothic" w:cs="Tahoma"/>
                <w:sz w:val="20"/>
                <w:szCs w:val="20"/>
                <w:lang w:val="en-GB" w:eastAsia="en-GB"/>
              </w:rPr>
              <w:t xml:space="preserve">%) are boys. </w:t>
            </w:r>
          </w:p>
          <w:p w:rsidR="00241AC7" w:rsidRPr="003F7061" w:rsidRDefault="00312FA7" w:rsidP="00E04ADB">
            <w:pPr>
              <w:pStyle w:val="ListParagraph"/>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14 (3</w:t>
            </w:r>
            <w:r w:rsidR="003F7061" w:rsidRPr="003F7061">
              <w:rPr>
                <w:rFonts w:ascii="Century Gothic" w:eastAsia="MS Mincho" w:hAnsi="Century Gothic" w:cs="Tahoma"/>
                <w:sz w:val="20"/>
                <w:szCs w:val="20"/>
                <w:lang w:val="en-GB" w:eastAsia="en-GB"/>
              </w:rPr>
              <w:t>8</w:t>
            </w:r>
            <w:r w:rsidR="00241AC7" w:rsidRPr="003F7061">
              <w:rPr>
                <w:rFonts w:ascii="Century Gothic" w:eastAsia="MS Mincho" w:hAnsi="Century Gothic" w:cs="Tahoma"/>
                <w:sz w:val="20"/>
                <w:szCs w:val="20"/>
                <w:lang w:val="en-GB" w:eastAsia="en-GB"/>
              </w:rPr>
              <w:t>%) of stu</w:t>
            </w:r>
            <w:r w:rsidR="003F7061" w:rsidRPr="003F7061">
              <w:rPr>
                <w:rFonts w:ascii="Century Gothic" w:eastAsia="MS Mincho" w:hAnsi="Century Gothic" w:cs="Tahoma"/>
                <w:sz w:val="20"/>
                <w:szCs w:val="20"/>
                <w:lang w:val="en-GB" w:eastAsia="en-GB"/>
              </w:rPr>
              <w:t xml:space="preserve">dents </w:t>
            </w:r>
            <w:r w:rsidR="003A3155">
              <w:rPr>
                <w:rFonts w:ascii="Century Gothic" w:eastAsia="MS Mincho" w:hAnsi="Century Gothic" w:cs="Tahoma"/>
                <w:sz w:val="20"/>
                <w:szCs w:val="20"/>
                <w:lang w:val="en-GB" w:eastAsia="en-GB"/>
              </w:rPr>
              <w:t>have a diagnosis of ASD. 13 (93%) are boys and 1</w:t>
            </w:r>
            <w:r>
              <w:rPr>
                <w:rFonts w:ascii="Century Gothic" w:eastAsia="MS Mincho" w:hAnsi="Century Gothic" w:cs="Tahoma"/>
                <w:sz w:val="20"/>
                <w:szCs w:val="20"/>
                <w:lang w:val="en-GB" w:eastAsia="en-GB"/>
              </w:rPr>
              <w:t xml:space="preserve"> (7</w:t>
            </w:r>
            <w:r w:rsidR="003A3155">
              <w:rPr>
                <w:rFonts w:ascii="Century Gothic" w:eastAsia="MS Mincho" w:hAnsi="Century Gothic" w:cs="Tahoma"/>
                <w:sz w:val="20"/>
                <w:szCs w:val="20"/>
                <w:lang w:val="en-GB" w:eastAsia="en-GB"/>
              </w:rPr>
              <w:t>%) is a girl</w:t>
            </w:r>
            <w:r w:rsidR="00241AC7" w:rsidRPr="003F7061">
              <w:rPr>
                <w:rFonts w:ascii="Century Gothic" w:eastAsia="MS Mincho" w:hAnsi="Century Gothic" w:cs="Tahoma"/>
                <w:sz w:val="20"/>
                <w:szCs w:val="20"/>
                <w:lang w:val="en-GB" w:eastAsia="en-GB"/>
              </w:rPr>
              <w:t xml:space="preserve">. </w:t>
            </w:r>
          </w:p>
          <w:p w:rsidR="00D83389" w:rsidRPr="003F7061" w:rsidRDefault="00312FA7" w:rsidP="00E04ADB">
            <w:pPr>
              <w:pStyle w:val="ListParagraph"/>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There are 9</w:t>
            </w:r>
            <w:r w:rsidR="00D83389" w:rsidRPr="003F7061">
              <w:rPr>
                <w:rFonts w:ascii="Century Gothic" w:eastAsia="MS Mincho" w:hAnsi="Century Gothic" w:cs="Tahoma"/>
                <w:sz w:val="20"/>
                <w:szCs w:val="20"/>
                <w:lang w:val="en-GB" w:eastAsia="en-GB"/>
              </w:rPr>
              <w:t xml:space="preserve"> students</w:t>
            </w:r>
            <w:r>
              <w:rPr>
                <w:rFonts w:ascii="Century Gothic" w:eastAsia="MS Mincho" w:hAnsi="Century Gothic" w:cs="Tahoma"/>
                <w:sz w:val="20"/>
                <w:szCs w:val="20"/>
                <w:lang w:val="en-GB" w:eastAsia="en-GB"/>
              </w:rPr>
              <w:t xml:space="preserve"> (24</w:t>
            </w:r>
            <w:r w:rsidR="00D83389" w:rsidRPr="003F7061">
              <w:rPr>
                <w:rFonts w:ascii="Century Gothic" w:eastAsia="MS Mincho" w:hAnsi="Century Gothic" w:cs="Tahoma"/>
                <w:sz w:val="20"/>
                <w:szCs w:val="20"/>
                <w:lang w:val="en-GB" w:eastAsia="en-GB"/>
              </w:rPr>
              <w:t>%) eligible for F</w:t>
            </w:r>
            <w:r w:rsidR="00B70B09" w:rsidRPr="003F7061">
              <w:rPr>
                <w:rFonts w:ascii="Century Gothic" w:eastAsia="MS Mincho" w:hAnsi="Century Gothic" w:cs="Tahoma"/>
                <w:sz w:val="20"/>
                <w:szCs w:val="20"/>
                <w:lang w:val="en-GB" w:eastAsia="en-GB"/>
              </w:rPr>
              <w:t xml:space="preserve">ree </w:t>
            </w:r>
            <w:r w:rsidR="00D83389" w:rsidRPr="003F7061">
              <w:rPr>
                <w:rFonts w:ascii="Century Gothic" w:eastAsia="MS Mincho" w:hAnsi="Century Gothic" w:cs="Tahoma"/>
                <w:sz w:val="20"/>
                <w:szCs w:val="20"/>
                <w:lang w:val="en-GB" w:eastAsia="en-GB"/>
              </w:rPr>
              <w:t>S</w:t>
            </w:r>
            <w:r w:rsidR="00B70B09" w:rsidRPr="003F7061">
              <w:rPr>
                <w:rFonts w:ascii="Century Gothic" w:eastAsia="MS Mincho" w:hAnsi="Century Gothic" w:cs="Tahoma"/>
                <w:sz w:val="20"/>
                <w:szCs w:val="20"/>
                <w:lang w:val="en-GB" w:eastAsia="en-GB"/>
              </w:rPr>
              <w:t xml:space="preserve">chool </w:t>
            </w:r>
            <w:r w:rsidR="00D83389" w:rsidRPr="003F7061">
              <w:rPr>
                <w:rFonts w:ascii="Century Gothic" w:eastAsia="MS Mincho" w:hAnsi="Century Gothic" w:cs="Tahoma"/>
                <w:sz w:val="20"/>
                <w:szCs w:val="20"/>
                <w:lang w:val="en-GB" w:eastAsia="en-GB"/>
              </w:rPr>
              <w:t>M</w:t>
            </w:r>
            <w:r w:rsidR="00B70B09" w:rsidRPr="003F7061">
              <w:rPr>
                <w:rFonts w:ascii="Century Gothic" w:eastAsia="MS Mincho" w:hAnsi="Century Gothic" w:cs="Tahoma"/>
                <w:sz w:val="20"/>
                <w:szCs w:val="20"/>
                <w:lang w:val="en-GB" w:eastAsia="en-GB"/>
              </w:rPr>
              <w:t>eals.</w:t>
            </w:r>
          </w:p>
          <w:p w:rsidR="00241AC7" w:rsidRPr="003F7061" w:rsidRDefault="00312FA7" w:rsidP="00E04ADB">
            <w:pPr>
              <w:pStyle w:val="ListParagraph"/>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4 (11</w:t>
            </w:r>
            <w:r w:rsidR="00241AC7" w:rsidRPr="003F7061">
              <w:rPr>
                <w:rFonts w:ascii="Century Gothic" w:eastAsia="MS Mincho" w:hAnsi="Century Gothic" w:cs="Tahoma"/>
                <w:sz w:val="20"/>
                <w:szCs w:val="20"/>
                <w:lang w:val="en-GB" w:eastAsia="en-GB"/>
              </w:rPr>
              <w:t>%) of students are classed as having Profound and Multiple Disabilities (PMLD).</w:t>
            </w:r>
          </w:p>
          <w:p w:rsidR="00241AC7" w:rsidRDefault="00312FA7" w:rsidP="00E04ADB">
            <w:pPr>
              <w:pStyle w:val="ListParagraph"/>
              <w:numPr>
                <w:ilvl w:val="0"/>
                <w:numId w:val="26"/>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37</w:t>
            </w:r>
            <w:r w:rsidR="00241AC7" w:rsidRPr="00241AC7">
              <w:rPr>
                <w:rFonts w:ascii="Century Gothic" w:eastAsia="MS Mincho" w:hAnsi="Century Gothic" w:cs="Tahoma"/>
                <w:sz w:val="20"/>
                <w:szCs w:val="20"/>
                <w:lang w:val="en-GB" w:eastAsia="en-GB"/>
              </w:rPr>
              <w:t>(100%) of students</w:t>
            </w:r>
            <w:r w:rsidR="003F7061">
              <w:rPr>
                <w:rFonts w:ascii="Century Gothic" w:eastAsia="MS Mincho" w:hAnsi="Century Gothic" w:cs="Tahoma"/>
                <w:sz w:val="20"/>
                <w:szCs w:val="20"/>
                <w:lang w:val="en-GB" w:eastAsia="en-GB"/>
              </w:rPr>
              <w:t xml:space="preserve"> have a statement of SEN / an EH</w:t>
            </w:r>
            <w:r w:rsidR="00241AC7" w:rsidRPr="00241AC7">
              <w:rPr>
                <w:rFonts w:ascii="Century Gothic" w:eastAsia="MS Mincho" w:hAnsi="Century Gothic" w:cs="Tahoma"/>
                <w:sz w:val="20"/>
                <w:szCs w:val="20"/>
                <w:lang w:val="en-GB" w:eastAsia="en-GB"/>
              </w:rPr>
              <w:t xml:space="preserve">C Plan. </w:t>
            </w:r>
          </w:p>
          <w:p w:rsidR="00241AC7" w:rsidRDefault="00241AC7" w:rsidP="00E04ADB">
            <w:pPr>
              <w:autoSpaceDE w:val="0"/>
              <w:autoSpaceDN w:val="0"/>
              <w:adjustRightInd w:val="0"/>
              <w:rPr>
                <w:rFonts w:ascii="Century Gothic" w:eastAsia="MS Mincho" w:hAnsi="Century Gothic" w:cs="Tahoma"/>
                <w:sz w:val="20"/>
                <w:szCs w:val="20"/>
                <w:lang w:val="en-GB" w:eastAsia="en-GB"/>
              </w:rPr>
            </w:pPr>
          </w:p>
          <w:p w:rsidR="00BC54AD" w:rsidRPr="003A12C5" w:rsidRDefault="00241AC7" w:rsidP="00E04ADB">
            <w:pPr>
              <w:autoSpaceDE w:val="0"/>
              <w:autoSpaceDN w:val="0"/>
              <w:adjustRightInd w:val="0"/>
              <w:rPr>
                <w:rFonts w:ascii="Century Gothic" w:eastAsia="MS Mincho" w:hAnsi="Century Gothic" w:cs="Tahoma"/>
                <w:b/>
                <w:sz w:val="20"/>
                <w:szCs w:val="20"/>
                <w:lang w:val="en-GB" w:eastAsia="en-GB"/>
              </w:rPr>
            </w:pPr>
            <w:r w:rsidRPr="00241AC7">
              <w:rPr>
                <w:rFonts w:ascii="Century Gothic" w:eastAsia="MS Mincho" w:hAnsi="Century Gothic" w:cs="Tahoma"/>
                <w:b/>
                <w:sz w:val="20"/>
                <w:szCs w:val="20"/>
                <w:lang w:val="en-GB" w:eastAsia="en-GB"/>
              </w:rPr>
              <w:t>Exam results</w:t>
            </w:r>
          </w:p>
          <w:p w:rsidR="00241AC7" w:rsidRPr="003A12C5" w:rsidRDefault="00F54420"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In 2016/17 we had 12 </w:t>
            </w:r>
            <w:r w:rsidR="00241AC7" w:rsidRPr="003A12C5">
              <w:rPr>
                <w:rFonts w:ascii="Century Gothic" w:eastAsia="MS Mincho" w:hAnsi="Century Gothic" w:cs="Tahoma"/>
                <w:sz w:val="20"/>
                <w:szCs w:val="20"/>
                <w:lang w:val="en-GB" w:eastAsia="en-GB"/>
              </w:rPr>
              <w:t>leavers.</w:t>
            </w:r>
            <w:r>
              <w:rPr>
                <w:rFonts w:ascii="Century Gothic" w:eastAsia="MS Mincho" w:hAnsi="Century Gothic" w:cs="Tahoma"/>
                <w:sz w:val="20"/>
                <w:szCs w:val="20"/>
                <w:lang w:val="en-GB" w:eastAsia="en-GB"/>
              </w:rPr>
              <w:t>(6</w:t>
            </w:r>
            <w:r w:rsidR="003A12C5" w:rsidRPr="003A12C5">
              <w:rPr>
                <w:rFonts w:ascii="Century Gothic" w:eastAsia="MS Mincho" w:hAnsi="Century Gothic" w:cs="Tahoma"/>
                <w:sz w:val="20"/>
                <w:szCs w:val="20"/>
                <w:lang w:val="en-GB" w:eastAsia="en-GB"/>
              </w:rPr>
              <w:t xml:space="preserve"> from FW and 6</w:t>
            </w:r>
            <w:r w:rsidR="00BC54AD" w:rsidRPr="003A12C5">
              <w:rPr>
                <w:rFonts w:ascii="Century Gothic" w:eastAsia="MS Mincho" w:hAnsi="Century Gothic" w:cs="Tahoma"/>
                <w:sz w:val="20"/>
                <w:szCs w:val="20"/>
                <w:lang w:val="en-GB" w:eastAsia="en-GB"/>
              </w:rPr>
              <w:t xml:space="preserve"> from GLS)</w:t>
            </w:r>
          </w:p>
          <w:p w:rsidR="004F1E51" w:rsidRPr="004A0C88" w:rsidRDefault="004F1E51" w:rsidP="004F1E51">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12 (100</w:t>
            </w:r>
            <w:r w:rsidRPr="004A0C88">
              <w:rPr>
                <w:rFonts w:ascii="Century Gothic" w:eastAsia="MS Mincho" w:hAnsi="Century Gothic" w:cs="Tahoma"/>
                <w:sz w:val="20"/>
                <w:szCs w:val="20"/>
                <w:lang w:val="en-GB" w:eastAsia="en-GB"/>
              </w:rPr>
              <w:t>%) left with an Entry 1 vocational qualification.</w:t>
            </w:r>
          </w:p>
          <w:p w:rsidR="004F1E51" w:rsidRPr="006C6694" w:rsidRDefault="004F1E51" w:rsidP="004F1E51">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6 (50</w:t>
            </w:r>
            <w:r w:rsidRPr="006C6694">
              <w:rPr>
                <w:rFonts w:ascii="Century Gothic" w:eastAsia="MS Mincho" w:hAnsi="Century Gothic" w:cs="Tahoma"/>
                <w:sz w:val="20"/>
                <w:szCs w:val="20"/>
                <w:lang w:val="en-GB" w:eastAsia="en-GB"/>
              </w:rPr>
              <w:t>%) left with an Entry 2 vocational qualification.</w:t>
            </w:r>
          </w:p>
          <w:p w:rsidR="00241AC7" w:rsidRPr="006C6694" w:rsidRDefault="005958D3"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4 (33</w:t>
            </w:r>
            <w:r w:rsidR="00241AC7" w:rsidRPr="006C6694">
              <w:rPr>
                <w:rFonts w:ascii="Century Gothic" w:eastAsia="MS Mincho" w:hAnsi="Century Gothic" w:cs="Tahoma"/>
                <w:sz w:val="20"/>
                <w:szCs w:val="20"/>
                <w:lang w:val="en-GB" w:eastAsia="en-GB"/>
              </w:rPr>
              <w:t xml:space="preserve">%) left with an Entry 1 qualification in Mathematics. </w:t>
            </w:r>
          </w:p>
          <w:p w:rsidR="00241AC7" w:rsidRDefault="00F54420"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2</w:t>
            </w:r>
            <w:r w:rsidR="00241AC7" w:rsidRPr="006C6694">
              <w:rPr>
                <w:rFonts w:ascii="Century Gothic" w:eastAsia="MS Mincho" w:hAnsi="Century Gothic" w:cs="Tahoma"/>
                <w:sz w:val="20"/>
                <w:szCs w:val="20"/>
                <w:lang w:val="en-GB" w:eastAsia="en-GB"/>
              </w:rPr>
              <w:t xml:space="preserve"> (</w:t>
            </w:r>
            <w:r w:rsidR="005958D3">
              <w:rPr>
                <w:rFonts w:ascii="Century Gothic" w:eastAsia="MS Mincho" w:hAnsi="Century Gothic" w:cs="Tahoma"/>
                <w:sz w:val="20"/>
                <w:szCs w:val="20"/>
                <w:lang w:val="en-GB" w:eastAsia="en-GB"/>
              </w:rPr>
              <w:t>17</w:t>
            </w:r>
            <w:r w:rsidR="00241AC7" w:rsidRPr="006C6694">
              <w:rPr>
                <w:rFonts w:ascii="Century Gothic" w:eastAsia="MS Mincho" w:hAnsi="Century Gothic" w:cs="Tahoma"/>
                <w:sz w:val="20"/>
                <w:szCs w:val="20"/>
                <w:lang w:val="en-GB" w:eastAsia="en-GB"/>
              </w:rPr>
              <w:t xml:space="preserve">%) left with </w:t>
            </w:r>
            <w:r w:rsidR="008F23B0" w:rsidRPr="006C6694">
              <w:rPr>
                <w:rFonts w:ascii="Century Gothic" w:eastAsia="MS Mincho" w:hAnsi="Century Gothic" w:cs="Tahoma"/>
                <w:sz w:val="20"/>
                <w:szCs w:val="20"/>
                <w:lang w:val="en-GB" w:eastAsia="en-GB"/>
              </w:rPr>
              <w:t xml:space="preserve">an </w:t>
            </w:r>
            <w:r w:rsidR="00241AC7" w:rsidRPr="006C6694">
              <w:rPr>
                <w:rFonts w:ascii="Century Gothic" w:eastAsia="MS Mincho" w:hAnsi="Century Gothic" w:cs="Tahoma"/>
                <w:sz w:val="20"/>
                <w:szCs w:val="20"/>
                <w:lang w:val="en-GB" w:eastAsia="en-GB"/>
              </w:rPr>
              <w:t xml:space="preserve">Entry 1 qualification in English. </w:t>
            </w:r>
          </w:p>
          <w:p w:rsidR="00F54420" w:rsidRPr="006C6694" w:rsidRDefault="00F54420"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3 </w:t>
            </w:r>
            <w:r w:rsidRPr="006C6694">
              <w:rPr>
                <w:rFonts w:ascii="Century Gothic" w:eastAsia="MS Mincho" w:hAnsi="Century Gothic" w:cs="Tahoma"/>
                <w:sz w:val="20"/>
                <w:szCs w:val="20"/>
                <w:lang w:val="en-GB" w:eastAsia="en-GB"/>
              </w:rPr>
              <w:t>(</w:t>
            </w:r>
            <w:r w:rsidR="005958D3">
              <w:rPr>
                <w:rFonts w:ascii="Century Gothic" w:eastAsia="MS Mincho" w:hAnsi="Century Gothic" w:cs="Tahoma"/>
                <w:sz w:val="20"/>
                <w:szCs w:val="20"/>
                <w:lang w:val="en-GB" w:eastAsia="en-GB"/>
              </w:rPr>
              <w:t>25</w:t>
            </w:r>
            <w:r w:rsidRPr="006C6694">
              <w:rPr>
                <w:rFonts w:ascii="Century Gothic" w:eastAsia="MS Mincho" w:hAnsi="Century Gothic" w:cs="Tahoma"/>
                <w:sz w:val="20"/>
                <w:szCs w:val="20"/>
                <w:lang w:val="en-GB" w:eastAsia="en-GB"/>
              </w:rPr>
              <w:t xml:space="preserve">%) left with an </w:t>
            </w:r>
            <w:r>
              <w:rPr>
                <w:rFonts w:ascii="Century Gothic" w:eastAsia="MS Mincho" w:hAnsi="Century Gothic" w:cs="Tahoma"/>
                <w:sz w:val="20"/>
                <w:szCs w:val="20"/>
                <w:lang w:val="en-GB" w:eastAsia="en-GB"/>
              </w:rPr>
              <w:t>Entry 2</w:t>
            </w:r>
            <w:r w:rsidRPr="006C6694">
              <w:rPr>
                <w:rFonts w:ascii="Century Gothic" w:eastAsia="MS Mincho" w:hAnsi="Century Gothic" w:cs="Tahoma"/>
                <w:sz w:val="20"/>
                <w:szCs w:val="20"/>
                <w:lang w:val="en-GB" w:eastAsia="en-GB"/>
              </w:rPr>
              <w:t xml:space="preserve"> qualification in English. </w:t>
            </w:r>
          </w:p>
          <w:p w:rsidR="006C6694" w:rsidRDefault="006C6694" w:rsidP="00E04ADB">
            <w:pPr>
              <w:autoSpaceDE w:val="0"/>
              <w:autoSpaceDN w:val="0"/>
              <w:adjustRightInd w:val="0"/>
              <w:rPr>
                <w:rFonts w:ascii="Century Gothic" w:eastAsia="MS Mincho" w:hAnsi="Century Gothic" w:cs="Tahoma"/>
                <w:sz w:val="20"/>
                <w:szCs w:val="20"/>
                <w:lang w:val="en-GB" w:eastAsia="en-GB"/>
              </w:rPr>
            </w:pPr>
          </w:p>
          <w:p w:rsidR="006C6694" w:rsidRDefault="005958D3"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12</w:t>
            </w:r>
            <w:r w:rsidR="006C6694">
              <w:rPr>
                <w:rFonts w:ascii="Century Gothic" w:eastAsia="MS Mincho" w:hAnsi="Century Gothic" w:cs="Tahoma"/>
                <w:sz w:val="20"/>
                <w:szCs w:val="20"/>
                <w:lang w:val="en-GB" w:eastAsia="en-GB"/>
              </w:rPr>
              <w:t xml:space="preserve"> students (100%) left with Duke of Edinbu</w:t>
            </w:r>
            <w:r>
              <w:rPr>
                <w:rFonts w:ascii="Century Gothic" w:eastAsia="MS Mincho" w:hAnsi="Century Gothic" w:cs="Tahoma"/>
                <w:sz w:val="20"/>
                <w:szCs w:val="20"/>
                <w:lang w:val="en-GB" w:eastAsia="en-GB"/>
              </w:rPr>
              <w:t>rgh Bronze Award. 5 students (42</w:t>
            </w:r>
            <w:r w:rsidR="006C6694">
              <w:rPr>
                <w:rFonts w:ascii="Century Gothic" w:eastAsia="MS Mincho" w:hAnsi="Century Gothic" w:cs="Tahoma"/>
                <w:sz w:val="20"/>
                <w:szCs w:val="20"/>
                <w:lang w:val="en-GB" w:eastAsia="en-GB"/>
              </w:rPr>
              <w:t>%) left with Duke of Edinburgh Silver Award.</w:t>
            </w:r>
          </w:p>
          <w:p w:rsidR="00C60730" w:rsidRDefault="00C60730" w:rsidP="00E04ADB">
            <w:pPr>
              <w:autoSpaceDE w:val="0"/>
              <w:autoSpaceDN w:val="0"/>
              <w:adjustRightInd w:val="0"/>
              <w:rPr>
                <w:rFonts w:ascii="Century Gothic" w:eastAsia="MS Mincho" w:hAnsi="Century Gothic" w:cs="Tahoma"/>
                <w:sz w:val="20"/>
                <w:szCs w:val="20"/>
                <w:lang w:val="en-GB" w:eastAsia="en-GB"/>
              </w:rPr>
            </w:pPr>
          </w:p>
          <w:p w:rsidR="00C60730" w:rsidRDefault="00C60730" w:rsidP="00E04ADB">
            <w:pPr>
              <w:autoSpaceDE w:val="0"/>
              <w:autoSpaceDN w:val="0"/>
              <w:adjustRightInd w:val="0"/>
              <w:rPr>
                <w:rFonts w:ascii="Century Gothic" w:eastAsia="MS Mincho" w:hAnsi="Century Gothic" w:cs="Tahoma"/>
                <w:b/>
                <w:sz w:val="20"/>
                <w:szCs w:val="20"/>
                <w:lang w:val="en-GB" w:eastAsia="en-GB"/>
              </w:rPr>
            </w:pPr>
            <w:r w:rsidRPr="00C60730">
              <w:rPr>
                <w:rFonts w:ascii="Century Gothic" w:eastAsia="MS Mincho" w:hAnsi="Century Gothic" w:cs="Tahoma"/>
                <w:b/>
                <w:sz w:val="20"/>
                <w:szCs w:val="20"/>
                <w:lang w:val="en-GB" w:eastAsia="en-GB"/>
              </w:rPr>
              <w:t>Other Inf</w:t>
            </w:r>
            <w:r>
              <w:rPr>
                <w:rFonts w:ascii="Century Gothic" w:eastAsia="MS Mincho" w:hAnsi="Century Gothic" w:cs="Tahoma"/>
                <w:b/>
                <w:sz w:val="20"/>
                <w:szCs w:val="20"/>
                <w:lang w:val="en-GB" w:eastAsia="en-GB"/>
              </w:rPr>
              <w:t>o</w:t>
            </w:r>
            <w:r w:rsidRPr="00C60730">
              <w:rPr>
                <w:rFonts w:ascii="Century Gothic" w:eastAsia="MS Mincho" w:hAnsi="Century Gothic" w:cs="Tahoma"/>
                <w:b/>
                <w:sz w:val="20"/>
                <w:szCs w:val="20"/>
                <w:lang w:val="en-GB" w:eastAsia="en-GB"/>
              </w:rPr>
              <w:t>rmation</w:t>
            </w:r>
          </w:p>
          <w:p w:rsidR="004A0C88" w:rsidRPr="004A0C88" w:rsidRDefault="004A0C88"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Students attend the college from a wide range of social backgrounds and from all across Warrington. </w:t>
            </w:r>
            <w:r w:rsidR="00024216" w:rsidRPr="00024216">
              <w:rPr>
                <w:rFonts w:ascii="Century Gothic" w:eastAsia="MS Mincho" w:hAnsi="Century Gothic" w:cs="Tahoma"/>
                <w:sz w:val="20"/>
                <w:szCs w:val="20"/>
                <w:lang w:val="en-GB" w:eastAsia="en-GB"/>
              </w:rPr>
              <w:t>The IMD score is higher than the LA average.</w:t>
            </w:r>
          </w:p>
          <w:p w:rsidR="00C60730" w:rsidRDefault="0086091E"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A </w:t>
            </w:r>
            <w:r w:rsidR="00C60730">
              <w:rPr>
                <w:rFonts w:ascii="Century Gothic" w:eastAsia="MS Mincho" w:hAnsi="Century Gothic" w:cs="Tahoma"/>
                <w:sz w:val="20"/>
                <w:szCs w:val="20"/>
                <w:lang w:val="en-GB" w:eastAsia="en-GB"/>
              </w:rPr>
              <w:t>Transitions Manager</w:t>
            </w:r>
            <w:r>
              <w:rPr>
                <w:rFonts w:ascii="Century Gothic" w:eastAsia="MS Mincho" w:hAnsi="Century Gothic" w:cs="Tahoma"/>
                <w:sz w:val="20"/>
                <w:szCs w:val="20"/>
                <w:lang w:val="en-GB" w:eastAsia="en-GB"/>
              </w:rPr>
              <w:t xml:space="preserve"> has been appointed by Fox Wood School and an</w:t>
            </w:r>
            <w:r w:rsidR="00C60730">
              <w:rPr>
                <w:rFonts w:ascii="Century Gothic" w:eastAsia="MS Mincho" w:hAnsi="Century Gothic" w:cs="Tahoma"/>
                <w:sz w:val="20"/>
                <w:szCs w:val="20"/>
                <w:lang w:val="en-GB" w:eastAsia="en-GB"/>
              </w:rPr>
              <w:t>11-25 Develo</w:t>
            </w:r>
            <w:r>
              <w:rPr>
                <w:rFonts w:ascii="Century Gothic" w:eastAsia="MS Mincho" w:hAnsi="Century Gothic" w:cs="Tahoma"/>
                <w:sz w:val="20"/>
                <w:szCs w:val="20"/>
                <w:lang w:val="en-GB" w:eastAsia="en-GB"/>
              </w:rPr>
              <w:t>p</w:t>
            </w:r>
            <w:r w:rsidR="00C60730">
              <w:rPr>
                <w:rFonts w:ascii="Century Gothic" w:eastAsia="MS Mincho" w:hAnsi="Century Gothic" w:cs="Tahoma"/>
                <w:sz w:val="20"/>
                <w:szCs w:val="20"/>
                <w:lang w:val="en-GB" w:eastAsia="en-GB"/>
              </w:rPr>
              <w:t>ment Manager</w:t>
            </w:r>
            <w:r>
              <w:rPr>
                <w:rFonts w:ascii="Century Gothic" w:eastAsia="MS Mincho" w:hAnsi="Century Gothic" w:cs="Tahoma"/>
                <w:sz w:val="20"/>
                <w:szCs w:val="20"/>
                <w:lang w:val="en-GB" w:eastAsia="en-GB"/>
              </w:rPr>
              <w:t xml:space="preserve"> has been appointed by Green Lane School to support students with transition into college at 16 and out of college at 19 years old. Both positions provide support and guidance to students and parents when needed. </w:t>
            </w:r>
          </w:p>
          <w:p w:rsidR="00C60730" w:rsidRDefault="0086091E"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A </w:t>
            </w:r>
            <w:r w:rsidR="00C60730">
              <w:rPr>
                <w:rFonts w:ascii="Century Gothic" w:eastAsia="MS Mincho" w:hAnsi="Century Gothic" w:cs="Tahoma"/>
                <w:sz w:val="20"/>
                <w:szCs w:val="20"/>
                <w:lang w:val="en-GB" w:eastAsia="en-GB"/>
              </w:rPr>
              <w:t>Supported Internship Officer</w:t>
            </w:r>
            <w:r>
              <w:rPr>
                <w:rFonts w:ascii="Century Gothic" w:eastAsia="MS Mincho" w:hAnsi="Century Gothic" w:cs="Tahoma"/>
                <w:sz w:val="20"/>
                <w:szCs w:val="20"/>
                <w:lang w:val="en-GB" w:eastAsia="en-GB"/>
              </w:rPr>
              <w:t xml:space="preserve"> has been in place since </w:t>
            </w:r>
            <w:r w:rsidR="00036501">
              <w:rPr>
                <w:rFonts w:ascii="Century Gothic" w:eastAsia="MS Mincho" w:hAnsi="Century Gothic" w:cs="Tahoma"/>
                <w:sz w:val="20"/>
                <w:szCs w:val="20"/>
                <w:lang w:val="en-GB" w:eastAsia="en-GB"/>
              </w:rPr>
              <w:t>March 2016.</w:t>
            </w:r>
            <w:r w:rsidR="00EE0F5F">
              <w:rPr>
                <w:rFonts w:ascii="Century Gothic" w:eastAsia="MS Mincho" w:hAnsi="Century Gothic" w:cs="Tahoma"/>
                <w:sz w:val="20"/>
                <w:szCs w:val="20"/>
                <w:lang w:val="en-GB" w:eastAsia="en-GB"/>
              </w:rPr>
              <w:t xml:space="preserve"> They support us with finding work experience </w:t>
            </w:r>
            <w:r w:rsidR="003F7061">
              <w:rPr>
                <w:rFonts w:ascii="Century Gothic" w:eastAsia="MS Mincho" w:hAnsi="Century Gothic" w:cs="Tahoma"/>
                <w:sz w:val="20"/>
                <w:szCs w:val="20"/>
                <w:lang w:val="en-GB" w:eastAsia="en-GB"/>
              </w:rPr>
              <w:t>placements</w:t>
            </w:r>
            <w:r w:rsidR="00EE0F5F">
              <w:rPr>
                <w:rFonts w:ascii="Century Gothic" w:eastAsia="MS Mincho" w:hAnsi="Century Gothic" w:cs="Tahoma"/>
                <w:sz w:val="20"/>
                <w:szCs w:val="20"/>
                <w:lang w:val="en-GB" w:eastAsia="en-GB"/>
              </w:rPr>
              <w:t xml:space="preserve"> based on student interests and skill sets. </w:t>
            </w:r>
          </w:p>
          <w:p w:rsidR="00C60730" w:rsidRDefault="0086091E" w:rsidP="00E04ADB">
            <w:p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We </w:t>
            </w:r>
            <w:r w:rsidR="004F1E51">
              <w:rPr>
                <w:rFonts w:ascii="Century Gothic" w:eastAsia="MS Mincho" w:hAnsi="Century Gothic" w:cs="Tahoma"/>
                <w:sz w:val="20"/>
                <w:szCs w:val="20"/>
                <w:lang w:val="en-GB" w:eastAsia="en-GB"/>
              </w:rPr>
              <w:t>have been involved in the set-</w:t>
            </w:r>
            <w:r w:rsidR="005958D3">
              <w:rPr>
                <w:rFonts w:ascii="Century Gothic" w:eastAsia="MS Mincho" w:hAnsi="Century Gothic" w:cs="Tahoma"/>
                <w:sz w:val="20"/>
                <w:szCs w:val="20"/>
                <w:lang w:val="en-GB" w:eastAsia="en-GB"/>
              </w:rPr>
              <w:t>up of a</w:t>
            </w:r>
            <w:r>
              <w:rPr>
                <w:rFonts w:ascii="Century Gothic" w:eastAsia="MS Mincho" w:hAnsi="Century Gothic" w:cs="Tahoma"/>
                <w:sz w:val="20"/>
                <w:szCs w:val="20"/>
                <w:lang w:val="en-GB" w:eastAsia="en-GB"/>
              </w:rPr>
              <w:t xml:space="preserve"> </w:t>
            </w:r>
            <w:r w:rsidR="00C60730">
              <w:rPr>
                <w:rFonts w:ascii="Century Gothic" w:eastAsia="MS Mincho" w:hAnsi="Century Gothic" w:cs="Tahoma"/>
                <w:sz w:val="20"/>
                <w:szCs w:val="20"/>
                <w:lang w:val="en-GB" w:eastAsia="en-GB"/>
              </w:rPr>
              <w:t>19-25</w:t>
            </w:r>
            <w:r>
              <w:rPr>
                <w:rFonts w:ascii="Century Gothic" w:eastAsia="MS Mincho" w:hAnsi="Century Gothic" w:cs="Tahoma"/>
                <w:sz w:val="20"/>
                <w:szCs w:val="20"/>
                <w:lang w:val="en-GB" w:eastAsia="en-GB"/>
              </w:rPr>
              <w:t xml:space="preserve"> provision</w:t>
            </w:r>
            <w:r w:rsidR="004F1E51">
              <w:rPr>
                <w:rFonts w:ascii="Century Gothic" w:eastAsia="MS Mincho" w:hAnsi="Century Gothic" w:cs="Tahoma"/>
                <w:sz w:val="20"/>
                <w:szCs w:val="20"/>
                <w:lang w:val="en-GB" w:eastAsia="en-GB"/>
              </w:rPr>
              <w:t xml:space="preserve"> (W</w:t>
            </w:r>
            <w:r w:rsidR="005958D3">
              <w:rPr>
                <w:rFonts w:ascii="Century Gothic" w:eastAsia="MS Mincho" w:hAnsi="Century Gothic" w:cs="Tahoma"/>
                <w:sz w:val="20"/>
                <w:szCs w:val="20"/>
                <w:lang w:val="en-GB" w:eastAsia="en-GB"/>
              </w:rPr>
              <w:t>illow Green)</w:t>
            </w:r>
            <w:r>
              <w:rPr>
                <w:rFonts w:ascii="Century Gothic" w:eastAsia="MS Mincho" w:hAnsi="Century Gothic" w:cs="Tahoma"/>
                <w:sz w:val="20"/>
                <w:szCs w:val="20"/>
                <w:lang w:val="en-GB" w:eastAsia="en-GB"/>
              </w:rPr>
              <w:t xml:space="preserve"> to support our learners when the</w:t>
            </w:r>
            <w:r w:rsidR="005958D3">
              <w:rPr>
                <w:rFonts w:ascii="Century Gothic" w:eastAsia="MS Mincho" w:hAnsi="Century Gothic" w:cs="Tahoma"/>
                <w:sz w:val="20"/>
                <w:szCs w:val="20"/>
                <w:lang w:val="en-GB" w:eastAsia="en-GB"/>
              </w:rPr>
              <w:t>y leave college. This began</w:t>
            </w:r>
            <w:r>
              <w:rPr>
                <w:rFonts w:ascii="Century Gothic" w:eastAsia="MS Mincho" w:hAnsi="Century Gothic" w:cs="Tahoma"/>
                <w:sz w:val="20"/>
                <w:szCs w:val="20"/>
                <w:lang w:val="en-GB" w:eastAsia="en-GB"/>
              </w:rPr>
              <w:t xml:space="preserve"> operation from September 2017. </w:t>
            </w:r>
            <w:r w:rsidR="005958D3">
              <w:rPr>
                <w:rFonts w:ascii="Century Gothic" w:eastAsia="MS Mincho" w:hAnsi="Century Gothic" w:cs="Tahoma"/>
                <w:sz w:val="20"/>
                <w:szCs w:val="20"/>
                <w:lang w:val="en-GB" w:eastAsia="en-GB"/>
              </w:rPr>
              <w:t>7 students that left u</w:t>
            </w:r>
            <w:r w:rsidR="00C73FBF">
              <w:rPr>
                <w:rFonts w:ascii="Century Gothic" w:eastAsia="MS Mincho" w:hAnsi="Century Gothic" w:cs="Tahoma"/>
                <w:sz w:val="20"/>
                <w:szCs w:val="20"/>
                <w:lang w:val="en-GB" w:eastAsia="en-GB"/>
              </w:rPr>
              <w:t>s to go on to Petty Pool</w:t>
            </w:r>
            <w:r w:rsidR="005958D3">
              <w:rPr>
                <w:rFonts w:ascii="Century Gothic" w:eastAsia="MS Mincho" w:hAnsi="Century Gothic" w:cs="Tahoma"/>
                <w:sz w:val="20"/>
                <w:szCs w:val="20"/>
                <w:lang w:val="en-GB" w:eastAsia="en-GB"/>
              </w:rPr>
              <w:t xml:space="preserve"> </w:t>
            </w:r>
            <w:proofErr w:type="gramStart"/>
            <w:r w:rsidR="005958D3">
              <w:rPr>
                <w:rFonts w:ascii="Century Gothic" w:eastAsia="MS Mincho" w:hAnsi="Century Gothic" w:cs="Tahoma"/>
                <w:sz w:val="20"/>
                <w:szCs w:val="20"/>
                <w:lang w:val="en-GB" w:eastAsia="en-GB"/>
              </w:rPr>
              <w:t>have</w:t>
            </w:r>
            <w:proofErr w:type="gramEnd"/>
            <w:r w:rsidR="005958D3">
              <w:rPr>
                <w:rFonts w:ascii="Century Gothic" w:eastAsia="MS Mincho" w:hAnsi="Century Gothic" w:cs="Tahoma"/>
                <w:sz w:val="20"/>
                <w:szCs w:val="20"/>
                <w:lang w:val="en-GB" w:eastAsia="en-GB"/>
              </w:rPr>
              <w:t xml:space="preserve"> returned for an Adult Socia</w:t>
            </w:r>
            <w:r w:rsidR="00C73FBF">
              <w:rPr>
                <w:rFonts w:ascii="Century Gothic" w:eastAsia="MS Mincho" w:hAnsi="Century Gothic" w:cs="Tahoma"/>
                <w:sz w:val="20"/>
                <w:szCs w:val="20"/>
                <w:lang w:val="en-GB" w:eastAsia="en-GB"/>
              </w:rPr>
              <w:t>l Care funded 1 day programme which commenced in</w:t>
            </w:r>
            <w:r w:rsidR="005958D3">
              <w:rPr>
                <w:rFonts w:ascii="Century Gothic" w:eastAsia="MS Mincho" w:hAnsi="Century Gothic" w:cs="Tahoma"/>
                <w:sz w:val="20"/>
                <w:szCs w:val="20"/>
                <w:lang w:val="en-GB" w:eastAsia="en-GB"/>
              </w:rPr>
              <w:t xml:space="preserve"> March 2018. </w:t>
            </w:r>
            <w:r w:rsidR="00C73FBF">
              <w:rPr>
                <w:rFonts w:ascii="Century Gothic" w:eastAsia="MS Mincho" w:hAnsi="Century Gothic" w:cs="Tahoma"/>
                <w:sz w:val="20"/>
                <w:szCs w:val="20"/>
                <w:lang w:val="en-GB" w:eastAsia="en-GB"/>
              </w:rPr>
              <w:t xml:space="preserve"> </w:t>
            </w:r>
            <w:r w:rsidR="004F1E51">
              <w:rPr>
                <w:rFonts w:ascii="Century Gothic" w:eastAsia="MS Mincho" w:hAnsi="Century Gothic" w:cs="Tahoma"/>
                <w:sz w:val="20"/>
                <w:szCs w:val="20"/>
                <w:lang w:val="en-GB" w:eastAsia="en-GB"/>
              </w:rPr>
              <w:t xml:space="preserve">It is hoped to have a 5 day programme commencing in September 2019 as an option for our leavers to remain in Warrington. </w:t>
            </w:r>
          </w:p>
          <w:p w:rsidR="00486939" w:rsidRPr="00D83389" w:rsidRDefault="00486939" w:rsidP="00E04ADB">
            <w:pPr>
              <w:rPr>
                <w:rFonts w:ascii="Century Gothic" w:hAnsi="Century Gothic"/>
                <w:sz w:val="16"/>
                <w:szCs w:val="16"/>
              </w:rPr>
            </w:pPr>
          </w:p>
        </w:tc>
      </w:tr>
    </w:tbl>
    <w:p w:rsidR="0046111E" w:rsidRPr="004F1E51" w:rsidRDefault="0046111E" w:rsidP="00E04ADB">
      <w:pPr>
        <w:rPr>
          <w:rFonts w:ascii="Century Gothic" w:hAnsi="Century Gothic"/>
          <w:b/>
          <w:sz w:val="2"/>
          <w:szCs w:val="18"/>
        </w:rPr>
      </w:pPr>
    </w:p>
    <w:tbl>
      <w:tblPr>
        <w:tblStyle w:val="TableGrid"/>
        <w:tblpPr w:leftFromText="180" w:rightFromText="180" w:vertAnchor="text" w:horzAnchor="margin" w:tblpXSpec="center" w:tblpY="407"/>
        <w:tblW w:w="15428" w:type="dxa"/>
        <w:tblLook w:val="04A0" w:firstRow="1" w:lastRow="0" w:firstColumn="1" w:lastColumn="0" w:noHBand="0" w:noVBand="1"/>
      </w:tblPr>
      <w:tblGrid>
        <w:gridCol w:w="4077"/>
        <w:gridCol w:w="3686"/>
        <w:gridCol w:w="3685"/>
        <w:gridCol w:w="3980"/>
      </w:tblGrid>
      <w:tr w:rsidR="00EE0F5F" w:rsidTr="00EE0F5F">
        <w:trPr>
          <w:trHeight w:val="409"/>
        </w:trPr>
        <w:tc>
          <w:tcPr>
            <w:tcW w:w="4077" w:type="dxa"/>
            <w:shd w:val="clear" w:color="auto" w:fill="548DD4" w:themeFill="text2" w:themeFillTint="99"/>
          </w:tcPr>
          <w:p w:rsidR="00EE0F5F" w:rsidRPr="00B55DFD" w:rsidRDefault="00EE0F5F" w:rsidP="00E04ADB">
            <w:pPr>
              <w:rPr>
                <w:rFonts w:ascii="Century Gothic" w:hAnsi="Century Gothic"/>
                <w:b/>
                <w:color w:val="000000" w:themeColor="text1"/>
                <w:sz w:val="20"/>
                <w:szCs w:val="20"/>
              </w:rPr>
            </w:pPr>
            <w:r w:rsidRPr="00B55DFD">
              <w:rPr>
                <w:rFonts w:ascii="Century Gothic" w:hAnsi="Century Gothic"/>
                <w:b/>
                <w:color w:val="000000" w:themeColor="text1"/>
                <w:sz w:val="20"/>
                <w:szCs w:val="20"/>
              </w:rPr>
              <w:t>The effectiveness</w:t>
            </w:r>
            <w:r w:rsidR="00B55DFD">
              <w:rPr>
                <w:rFonts w:ascii="Century Gothic" w:hAnsi="Century Gothic"/>
                <w:b/>
                <w:color w:val="000000" w:themeColor="text1"/>
                <w:sz w:val="20"/>
                <w:szCs w:val="20"/>
              </w:rPr>
              <w:t xml:space="preserve"> of leadership and management are</w:t>
            </w:r>
            <w:r w:rsidRPr="00B55DFD">
              <w:rPr>
                <w:rFonts w:ascii="Century Gothic" w:hAnsi="Century Gothic"/>
                <w:b/>
                <w:color w:val="000000" w:themeColor="text1"/>
                <w:sz w:val="20"/>
                <w:szCs w:val="20"/>
              </w:rPr>
              <w:t xml:space="preserve"> outstanding.</w:t>
            </w:r>
          </w:p>
          <w:p w:rsidR="00EE0F5F" w:rsidRPr="00B55DFD" w:rsidRDefault="00EE0F5F" w:rsidP="00E04ADB">
            <w:pPr>
              <w:rPr>
                <w:rFonts w:ascii="Century Gothic" w:hAnsi="Century Gothic"/>
                <w:b/>
                <w:color w:val="000000" w:themeColor="text1"/>
                <w:sz w:val="20"/>
                <w:szCs w:val="20"/>
              </w:rPr>
            </w:pPr>
          </w:p>
        </w:tc>
        <w:tc>
          <w:tcPr>
            <w:tcW w:w="3686" w:type="dxa"/>
            <w:shd w:val="clear" w:color="auto" w:fill="FFFF00"/>
          </w:tcPr>
          <w:p w:rsidR="00EE0F5F" w:rsidRPr="00B55DFD" w:rsidRDefault="00EE0F5F" w:rsidP="00E04ADB">
            <w:pPr>
              <w:rPr>
                <w:rFonts w:ascii="Century Gothic" w:hAnsi="Century Gothic"/>
                <w:b/>
                <w:color w:val="000000" w:themeColor="text1"/>
                <w:sz w:val="20"/>
                <w:szCs w:val="20"/>
              </w:rPr>
            </w:pPr>
            <w:r w:rsidRPr="00B55DFD">
              <w:rPr>
                <w:rFonts w:ascii="Century Gothic" w:hAnsi="Century Gothic"/>
                <w:b/>
                <w:color w:val="000000" w:themeColor="text1"/>
                <w:sz w:val="20"/>
                <w:szCs w:val="20"/>
              </w:rPr>
              <w:t>The quality of teac</w:t>
            </w:r>
            <w:r w:rsidR="00B55DFD">
              <w:rPr>
                <w:rFonts w:ascii="Century Gothic" w:hAnsi="Century Gothic"/>
                <w:b/>
                <w:color w:val="000000" w:themeColor="text1"/>
                <w:sz w:val="20"/>
                <w:szCs w:val="20"/>
              </w:rPr>
              <w:t>hing, learning and assessment are</w:t>
            </w:r>
            <w:r w:rsidRPr="00B55DFD">
              <w:rPr>
                <w:rFonts w:ascii="Century Gothic" w:hAnsi="Century Gothic"/>
                <w:b/>
                <w:color w:val="000000" w:themeColor="text1"/>
                <w:sz w:val="20"/>
                <w:szCs w:val="20"/>
              </w:rPr>
              <w:t xml:space="preserve"> outstanding.</w:t>
            </w:r>
          </w:p>
        </w:tc>
        <w:tc>
          <w:tcPr>
            <w:tcW w:w="3685" w:type="dxa"/>
            <w:shd w:val="clear" w:color="auto" w:fill="00B050"/>
          </w:tcPr>
          <w:p w:rsidR="00EE0F5F" w:rsidRPr="00B55DFD" w:rsidRDefault="00EE0F5F" w:rsidP="00E04ADB">
            <w:pPr>
              <w:rPr>
                <w:rFonts w:ascii="Century Gothic" w:hAnsi="Century Gothic"/>
                <w:b/>
                <w:color w:val="000000" w:themeColor="text1"/>
                <w:sz w:val="20"/>
                <w:szCs w:val="20"/>
              </w:rPr>
            </w:pPr>
            <w:r w:rsidRPr="00B55DFD">
              <w:rPr>
                <w:rFonts w:ascii="Century Gothic" w:hAnsi="Century Gothic"/>
                <w:b/>
                <w:color w:val="000000" w:themeColor="text1"/>
                <w:sz w:val="20"/>
                <w:szCs w:val="20"/>
              </w:rPr>
              <w:t>Personal devel</w:t>
            </w:r>
            <w:r w:rsidR="00B55DFD">
              <w:rPr>
                <w:rFonts w:ascii="Century Gothic" w:hAnsi="Century Gothic"/>
                <w:b/>
                <w:color w:val="000000" w:themeColor="text1"/>
                <w:sz w:val="20"/>
                <w:szCs w:val="20"/>
              </w:rPr>
              <w:t>opment, behaviour and welfare are</w:t>
            </w:r>
            <w:r w:rsidRPr="00B55DFD">
              <w:rPr>
                <w:rFonts w:ascii="Century Gothic" w:hAnsi="Century Gothic"/>
                <w:b/>
                <w:color w:val="000000" w:themeColor="text1"/>
                <w:sz w:val="20"/>
                <w:szCs w:val="20"/>
              </w:rPr>
              <w:t xml:space="preserve"> outstanding.</w:t>
            </w:r>
          </w:p>
        </w:tc>
        <w:tc>
          <w:tcPr>
            <w:tcW w:w="3980" w:type="dxa"/>
            <w:shd w:val="clear" w:color="auto" w:fill="D99594" w:themeFill="accent2" w:themeFillTint="99"/>
          </w:tcPr>
          <w:p w:rsidR="00EE0F5F" w:rsidRPr="00B55DFD" w:rsidRDefault="00EE0F5F" w:rsidP="00E04ADB">
            <w:pPr>
              <w:rPr>
                <w:rFonts w:ascii="Century Gothic" w:hAnsi="Century Gothic"/>
                <w:b/>
                <w:color w:val="000000" w:themeColor="text1"/>
                <w:sz w:val="20"/>
                <w:szCs w:val="20"/>
              </w:rPr>
            </w:pPr>
            <w:r w:rsidRPr="00B55DFD">
              <w:rPr>
                <w:rFonts w:ascii="Century Gothic" w:hAnsi="Century Gothic"/>
                <w:b/>
                <w:color w:val="000000" w:themeColor="text1"/>
                <w:sz w:val="20"/>
                <w:szCs w:val="20"/>
              </w:rPr>
              <w:t xml:space="preserve">Outcomes for </w:t>
            </w:r>
            <w:r w:rsidR="00B23660" w:rsidRPr="00B55DFD">
              <w:rPr>
                <w:rFonts w:ascii="Century Gothic" w:hAnsi="Century Gothic"/>
                <w:b/>
                <w:color w:val="000000" w:themeColor="text1"/>
                <w:sz w:val="20"/>
                <w:szCs w:val="20"/>
              </w:rPr>
              <w:t>student</w:t>
            </w:r>
            <w:r w:rsidRPr="00B55DFD">
              <w:rPr>
                <w:rFonts w:ascii="Century Gothic" w:hAnsi="Century Gothic"/>
                <w:b/>
                <w:color w:val="000000" w:themeColor="text1"/>
                <w:sz w:val="20"/>
                <w:szCs w:val="20"/>
              </w:rPr>
              <w:t>s are outstanding.</w:t>
            </w:r>
          </w:p>
        </w:tc>
      </w:tr>
      <w:tr w:rsidR="009961BB">
        <w:trPr>
          <w:cantSplit/>
          <w:trHeight w:val="286"/>
        </w:trPr>
        <w:tc>
          <w:tcPr>
            <w:tcW w:w="15428" w:type="dxa"/>
            <w:gridSpan w:val="4"/>
          </w:tcPr>
          <w:p w:rsidR="00C9735F" w:rsidRDefault="00C9735F" w:rsidP="00E04ADB">
            <w:pPr>
              <w:pStyle w:val="Default"/>
              <w:ind w:left="227"/>
              <w:rPr>
                <w:rFonts w:ascii="Century Gothic" w:hAnsi="Century Gothic"/>
                <w:sz w:val="18"/>
                <w:szCs w:val="18"/>
              </w:rPr>
            </w:pPr>
          </w:p>
          <w:p w:rsidR="009961BB" w:rsidRDefault="00EE0F5F" w:rsidP="00E04ADB">
            <w:pPr>
              <w:pStyle w:val="Default"/>
              <w:ind w:left="227"/>
              <w:rPr>
                <w:rFonts w:ascii="Century Gothic" w:hAnsi="Century Gothic"/>
                <w:sz w:val="18"/>
                <w:szCs w:val="18"/>
              </w:rPr>
            </w:pPr>
            <w:r>
              <w:rPr>
                <w:rFonts w:ascii="Century Gothic" w:hAnsi="Century Gothic"/>
                <w:sz w:val="18"/>
                <w:szCs w:val="18"/>
              </w:rPr>
              <w:t>As of September</w:t>
            </w:r>
            <w:r w:rsidR="005958D3">
              <w:rPr>
                <w:rFonts w:ascii="Century Gothic" w:hAnsi="Century Gothic"/>
                <w:sz w:val="18"/>
                <w:szCs w:val="18"/>
              </w:rPr>
              <w:t xml:space="preserve"> 2018</w:t>
            </w:r>
            <w:r w:rsidR="004F1E51">
              <w:rPr>
                <w:rFonts w:ascii="Century Gothic" w:hAnsi="Century Gothic"/>
                <w:sz w:val="18"/>
                <w:szCs w:val="18"/>
              </w:rPr>
              <w:t xml:space="preserve">, we </w:t>
            </w:r>
            <w:r w:rsidR="0063752A">
              <w:rPr>
                <w:rFonts w:ascii="Century Gothic" w:hAnsi="Century Gothic"/>
                <w:sz w:val="18"/>
                <w:szCs w:val="18"/>
              </w:rPr>
              <w:t>ju</w:t>
            </w:r>
            <w:r w:rsidR="00C9735F">
              <w:rPr>
                <w:rFonts w:ascii="Century Gothic" w:hAnsi="Century Gothic"/>
                <w:sz w:val="18"/>
                <w:szCs w:val="18"/>
              </w:rPr>
              <w:t xml:space="preserve">dge our college to be </w:t>
            </w:r>
            <w:r>
              <w:rPr>
                <w:rFonts w:ascii="Century Gothic" w:hAnsi="Century Gothic"/>
                <w:sz w:val="18"/>
                <w:szCs w:val="18"/>
              </w:rPr>
              <w:t>OUTSTANDING</w:t>
            </w:r>
            <w:r w:rsidR="00B55DFD">
              <w:rPr>
                <w:rFonts w:ascii="Century Gothic" w:hAnsi="Century Gothic"/>
                <w:sz w:val="18"/>
                <w:szCs w:val="18"/>
              </w:rPr>
              <w:t>.</w:t>
            </w:r>
          </w:p>
          <w:p w:rsidR="00C9735F" w:rsidRDefault="00C9735F" w:rsidP="00E04ADB">
            <w:pPr>
              <w:pStyle w:val="Default"/>
              <w:ind w:left="227"/>
              <w:rPr>
                <w:rFonts w:ascii="Century Gothic" w:hAnsi="Century Gothic"/>
                <w:sz w:val="18"/>
                <w:szCs w:val="18"/>
              </w:rPr>
            </w:pPr>
          </w:p>
        </w:tc>
      </w:tr>
    </w:tbl>
    <w:p w:rsidR="003F7061" w:rsidRDefault="003F7061" w:rsidP="00E04ADB">
      <w:pPr>
        <w:spacing w:after="200" w:line="276" w:lineRule="auto"/>
        <w:rPr>
          <w:rFonts w:ascii="Century Gothic" w:hAnsi="Century Gothic"/>
          <w:b/>
          <w:sz w:val="18"/>
          <w:szCs w:val="18"/>
        </w:rPr>
      </w:pPr>
    </w:p>
    <w:tbl>
      <w:tblPr>
        <w:tblStyle w:val="TableGrid2"/>
        <w:tblW w:w="15451" w:type="dxa"/>
        <w:tblInd w:w="-714" w:type="dxa"/>
        <w:tblLook w:val="04A0" w:firstRow="1" w:lastRow="0" w:firstColumn="1" w:lastColumn="0" w:noHBand="0" w:noVBand="1"/>
      </w:tblPr>
      <w:tblGrid>
        <w:gridCol w:w="15451"/>
      </w:tblGrid>
      <w:tr w:rsidR="009961BB">
        <w:trPr>
          <w:trHeight w:val="407"/>
        </w:trPr>
        <w:tc>
          <w:tcPr>
            <w:tcW w:w="15451" w:type="dxa"/>
            <w:shd w:val="clear" w:color="auto" w:fill="0070C0"/>
            <w:vAlign w:val="center"/>
          </w:tcPr>
          <w:p w:rsidR="009961BB" w:rsidRPr="008F294A" w:rsidRDefault="0063752A" w:rsidP="00E04ADB">
            <w:pPr>
              <w:rPr>
                <w:rFonts w:ascii="Century Gothic" w:hAnsi="Century Gothic"/>
                <w:b/>
              </w:rPr>
            </w:pPr>
            <w:r w:rsidRPr="008F294A">
              <w:rPr>
                <w:rFonts w:ascii="Century Gothic" w:hAnsi="Century Gothic"/>
                <w:b/>
              </w:rPr>
              <w:t>EFFECTIVENESS OF LEADERSHIP AND MANAGEMENT</w:t>
            </w:r>
          </w:p>
        </w:tc>
      </w:tr>
      <w:tr w:rsidR="009961BB">
        <w:tc>
          <w:tcPr>
            <w:tcW w:w="15451" w:type="dxa"/>
            <w:vAlign w:val="center"/>
          </w:tcPr>
          <w:p w:rsidR="009961BB" w:rsidRPr="008F294A" w:rsidRDefault="0063752A" w:rsidP="00E04ADB">
            <w:pPr>
              <w:rPr>
                <w:rFonts w:ascii="Century Gothic" w:hAnsi="Century Gothic"/>
                <w:b/>
                <w:sz w:val="20"/>
                <w:szCs w:val="20"/>
              </w:rPr>
            </w:pPr>
            <w:r w:rsidRPr="008F294A">
              <w:rPr>
                <w:rFonts w:ascii="Century Gothic" w:hAnsi="Century Gothic"/>
                <w:b/>
                <w:sz w:val="20"/>
                <w:szCs w:val="20"/>
              </w:rPr>
              <w:t xml:space="preserve">Effectiveness of Leadership and Management are </w:t>
            </w:r>
            <w:r w:rsidR="00FB4C46">
              <w:rPr>
                <w:rFonts w:ascii="Century Gothic" w:hAnsi="Century Gothic"/>
                <w:b/>
                <w:sz w:val="20"/>
                <w:szCs w:val="20"/>
              </w:rPr>
              <w:t>OUTSTANDING</w:t>
            </w:r>
            <w:r w:rsidRPr="008F294A">
              <w:rPr>
                <w:rFonts w:ascii="Century Gothic" w:hAnsi="Century Gothic"/>
                <w:b/>
                <w:sz w:val="20"/>
                <w:szCs w:val="20"/>
              </w:rPr>
              <w:t xml:space="preserve"> because:</w:t>
            </w:r>
          </w:p>
        </w:tc>
      </w:tr>
      <w:tr w:rsidR="005035DE" w:rsidRPr="005035DE">
        <w:tc>
          <w:tcPr>
            <w:tcW w:w="15451" w:type="dxa"/>
            <w:vAlign w:val="center"/>
          </w:tcPr>
          <w:p w:rsidR="00EA6E05" w:rsidRPr="00FA4B46" w:rsidRDefault="00EA6E05" w:rsidP="00E04ADB">
            <w:pPr>
              <w:pStyle w:val="ListParagraph"/>
              <w:numPr>
                <w:ilvl w:val="0"/>
                <w:numId w:val="25"/>
              </w:numPr>
              <w:autoSpaceDE w:val="0"/>
              <w:autoSpaceDN w:val="0"/>
              <w:adjustRightInd w:val="0"/>
              <w:rPr>
                <w:rFonts w:ascii="Century Gothic" w:hAnsi="Century Gothic" w:cs="Times New Roman"/>
                <w:sz w:val="20"/>
                <w:szCs w:val="20"/>
                <w:lang w:val="en-GB"/>
              </w:rPr>
            </w:pPr>
            <w:r w:rsidRPr="00790E3A">
              <w:rPr>
                <w:rFonts w:ascii="Century Gothic" w:hAnsi="Century Gothic" w:cs="Times New Roman"/>
                <w:sz w:val="20"/>
                <w:szCs w:val="20"/>
                <w:lang w:val="en-GB"/>
              </w:rPr>
              <w:t>Performance Management for teachers and tutors in college is led by the Assistant Head teacher. Performance Management of</w:t>
            </w:r>
            <w:r w:rsidR="004F1E51">
              <w:rPr>
                <w:rFonts w:ascii="Century Gothic" w:hAnsi="Century Gothic" w:cs="Times New Roman"/>
                <w:sz w:val="20"/>
                <w:szCs w:val="20"/>
                <w:lang w:val="en-GB"/>
              </w:rPr>
              <w:t xml:space="preserve"> some of the</w:t>
            </w:r>
            <w:r w:rsidRPr="00790E3A">
              <w:rPr>
                <w:rFonts w:ascii="Century Gothic" w:hAnsi="Century Gothic" w:cs="Times New Roman"/>
                <w:sz w:val="20"/>
                <w:szCs w:val="20"/>
                <w:lang w:val="en-GB"/>
              </w:rPr>
              <w:t xml:space="preserve"> teaching assistants </w:t>
            </w:r>
            <w:r w:rsidR="004F1E51">
              <w:rPr>
                <w:rFonts w:ascii="Century Gothic" w:hAnsi="Century Gothic" w:cs="Times New Roman"/>
                <w:sz w:val="20"/>
                <w:szCs w:val="20"/>
                <w:lang w:val="en-GB"/>
              </w:rPr>
              <w:t xml:space="preserve">is led by class teachers/tutors </w:t>
            </w:r>
            <w:r w:rsidRPr="00790E3A">
              <w:rPr>
                <w:rFonts w:ascii="Century Gothic" w:hAnsi="Century Gothic" w:cs="Times New Roman"/>
                <w:sz w:val="20"/>
                <w:szCs w:val="20"/>
                <w:lang w:val="en-GB"/>
              </w:rPr>
              <w:t xml:space="preserve">and as a result is now more relevant to the college setting and </w:t>
            </w:r>
            <w:r w:rsidR="00E04ADB" w:rsidRPr="00790E3A">
              <w:rPr>
                <w:rFonts w:ascii="Century Gothic" w:hAnsi="Century Gothic" w:cs="Times New Roman"/>
                <w:sz w:val="20"/>
                <w:szCs w:val="20"/>
                <w:lang w:val="en-GB"/>
              </w:rPr>
              <w:t xml:space="preserve"> has ensured appropriate</w:t>
            </w:r>
            <w:r w:rsidRPr="00790E3A">
              <w:rPr>
                <w:rFonts w:ascii="Century Gothic" w:hAnsi="Century Gothic" w:cs="Times New Roman"/>
                <w:sz w:val="20"/>
                <w:szCs w:val="20"/>
                <w:lang w:val="en-GB"/>
              </w:rPr>
              <w:t xml:space="preserve"> CPD needs are identified for all.</w:t>
            </w:r>
            <w:r w:rsidR="004F1E51">
              <w:rPr>
                <w:rFonts w:ascii="Century Gothic" w:hAnsi="Century Gothic" w:cs="Times New Roman"/>
                <w:sz w:val="20"/>
                <w:szCs w:val="20"/>
                <w:lang w:val="en-GB"/>
              </w:rPr>
              <w:t xml:space="preserve"> </w:t>
            </w:r>
            <w:r w:rsidR="004F1E51" w:rsidRPr="00BB49D3">
              <w:rPr>
                <w:rFonts w:ascii="Century Gothic" w:hAnsi="Century Gothic" w:cs="Times New Roman"/>
                <w:sz w:val="20"/>
                <w:szCs w:val="20"/>
                <w:lang w:val="en-GB"/>
              </w:rPr>
              <w:t xml:space="preserve">All staff </w:t>
            </w:r>
            <w:proofErr w:type="gramStart"/>
            <w:r w:rsidR="004F1E51" w:rsidRPr="00BB49D3">
              <w:rPr>
                <w:rFonts w:ascii="Century Gothic" w:hAnsi="Century Gothic" w:cs="Times New Roman"/>
                <w:sz w:val="20"/>
                <w:szCs w:val="20"/>
                <w:lang w:val="en-GB"/>
              </w:rPr>
              <w:t>use</w:t>
            </w:r>
            <w:proofErr w:type="gramEnd"/>
            <w:r w:rsidR="004F1E51" w:rsidRPr="00BB49D3">
              <w:rPr>
                <w:rFonts w:ascii="Century Gothic" w:hAnsi="Century Gothic" w:cs="Times New Roman"/>
                <w:sz w:val="20"/>
                <w:szCs w:val="20"/>
                <w:lang w:val="en-GB"/>
              </w:rPr>
              <w:t xml:space="preserve"> the College Development Plan to identify targets </w:t>
            </w:r>
            <w:r w:rsidR="00BB49D3" w:rsidRPr="00BB49D3">
              <w:rPr>
                <w:rFonts w:ascii="Century Gothic" w:hAnsi="Century Gothic" w:cs="Times New Roman"/>
                <w:sz w:val="20"/>
                <w:szCs w:val="20"/>
                <w:lang w:val="en-GB"/>
              </w:rPr>
              <w:t xml:space="preserve">which are </w:t>
            </w:r>
            <w:r w:rsidR="004F1E51" w:rsidRPr="00BB49D3">
              <w:rPr>
                <w:rFonts w:ascii="Century Gothic" w:hAnsi="Century Gothic" w:cs="Times New Roman"/>
                <w:sz w:val="20"/>
                <w:szCs w:val="20"/>
                <w:lang w:val="en-GB"/>
              </w:rPr>
              <w:t xml:space="preserve">linked to whole college development and this has led to all staff being much more aware of and fully integrated into </w:t>
            </w:r>
            <w:r w:rsidR="00BB49D3" w:rsidRPr="00BB49D3">
              <w:rPr>
                <w:rFonts w:ascii="Century Gothic" w:hAnsi="Century Gothic" w:cs="Times New Roman"/>
                <w:sz w:val="20"/>
                <w:szCs w:val="20"/>
                <w:lang w:val="en-GB"/>
              </w:rPr>
              <w:t>how</w:t>
            </w:r>
            <w:r w:rsidR="004F1E51" w:rsidRPr="00BB49D3">
              <w:rPr>
                <w:rFonts w:ascii="Century Gothic" w:hAnsi="Century Gothic" w:cs="Times New Roman"/>
                <w:sz w:val="20"/>
                <w:szCs w:val="20"/>
                <w:lang w:val="en-GB"/>
              </w:rPr>
              <w:t xml:space="preserve"> college</w:t>
            </w:r>
            <w:r w:rsidR="00BB49D3" w:rsidRPr="00BB49D3">
              <w:rPr>
                <w:rFonts w:ascii="Century Gothic" w:hAnsi="Century Gothic" w:cs="Times New Roman"/>
                <w:sz w:val="20"/>
                <w:szCs w:val="20"/>
                <w:lang w:val="en-GB"/>
              </w:rPr>
              <w:t xml:space="preserve"> develops and improves</w:t>
            </w:r>
            <w:r w:rsidR="004F1E51" w:rsidRPr="00BB49D3">
              <w:rPr>
                <w:rFonts w:ascii="Century Gothic" w:hAnsi="Century Gothic" w:cs="Times New Roman"/>
                <w:sz w:val="20"/>
                <w:szCs w:val="20"/>
                <w:lang w:val="en-GB"/>
              </w:rPr>
              <w:t>.</w:t>
            </w:r>
          </w:p>
          <w:p w:rsidR="00587FB3" w:rsidRDefault="00587FB3" w:rsidP="00A82350">
            <w:pPr>
              <w:pStyle w:val="ListParagraph"/>
              <w:numPr>
                <w:ilvl w:val="0"/>
                <w:numId w:val="25"/>
              </w:numPr>
              <w:autoSpaceDE w:val="0"/>
              <w:autoSpaceDN w:val="0"/>
              <w:adjustRightInd w:val="0"/>
              <w:rPr>
                <w:rFonts w:ascii="Century Gothic" w:eastAsia="MS Mincho" w:hAnsi="Century Gothic" w:cs="Tahoma"/>
                <w:sz w:val="20"/>
                <w:szCs w:val="20"/>
                <w:lang w:val="en-GB" w:eastAsia="en-GB"/>
              </w:rPr>
            </w:pPr>
            <w:r w:rsidRPr="00FA4B46">
              <w:rPr>
                <w:rFonts w:ascii="Century Gothic" w:eastAsia="MS Mincho" w:hAnsi="Century Gothic" w:cs="Tahoma"/>
                <w:sz w:val="20"/>
                <w:szCs w:val="20"/>
                <w:lang w:val="en-GB" w:eastAsia="en-GB"/>
              </w:rPr>
              <w:t xml:space="preserve">The </w:t>
            </w:r>
            <w:r w:rsidR="000547CB" w:rsidRPr="00FA4B46">
              <w:rPr>
                <w:rFonts w:ascii="Century Gothic" w:eastAsia="MS Mincho" w:hAnsi="Century Gothic" w:cs="Tahoma"/>
                <w:sz w:val="20"/>
                <w:szCs w:val="20"/>
                <w:lang w:val="en-GB" w:eastAsia="en-GB"/>
              </w:rPr>
              <w:t xml:space="preserve">Performance Management </w:t>
            </w:r>
            <w:r w:rsidRPr="00FA4B46">
              <w:rPr>
                <w:rFonts w:ascii="Century Gothic" w:eastAsia="MS Mincho" w:hAnsi="Century Gothic" w:cs="Tahoma"/>
                <w:sz w:val="20"/>
                <w:szCs w:val="20"/>
                <w:lang w:val="en-GB" w:eastAsia="en-GB"/>
              </w:rPr>
              <w:t>system enables staff to take a greater responsibility for their own professional development</w:t>
            </w:r>
            <w:r w:rsidR="00A82350" w:rsidRPr="00FA4B46">
              <w:rPr>
                <w:rFonts w:ascii="Century Gothic" w:eastAsia="MS Mincho" w:hAnsi="Century Gothic" w:cs="Tahoma"/>
                <w:sz w:val="20"/>
                <w:szCs w:val="20"/>
                <w:lang w:val="en-GB" w:eastAsia="en-GB"/>
              </w:rPr>
              <w:t>. As</w:t>
            </w:r>
            <w:r w:rsidRPr="00FA4B46">
              <w:rPr>
                <w:rFonts w:ascii="Century Gothic" w:eastAsia="MS Mincho" w:hAnsi="Century Gothic" w:cs="Tahoma"/>
                <w:sz w:val="20"/>
                <w:szCs w:val="20"/>
                <w:lang w:val="en-GB" w:eastAsia="en-GB"/>
              </w:rPr>
              <w:t xml:space="preserve"> a result of this </w:t>
            </w:r>
            <w:proofErr w:type="gramStart"/>
            <w:r w:rsidR="00A82350" w:rsidRPr="00FA4B46">
              <w:rPr>
                <w:rFonts w:ascii="Century Gothic" w:eastAsia="MS Mincho" w:hAnsi="Century Gothic" w:cs="Tahoma"/>
                <w:sz w:val="20"/>
                <w:szCs w:val="20"/>
                <w:lang w:val="en-GB" w:eastAsia="en-GB"/>
              </w:rPr>
              <w:t>staff welcome</w:t>
            </w:r>
            <w:proofErr w:type="gramEnd"/>
            <w:r w:rsidR="00A82350" w:rsidRPr="00FA4B46">
              <w:rPr>
                <w:rFonts w:ascii="Century Gothic" w:eastAsia="MS Mincho" w:hAnsi="Century Gothic" w:cs="Tahoma"/>
                <w:sz w:val="20"/>
                <w:szCs w:val="20"/>
                <w:lang w:val="en-GB" w:eastAsia="en-GB"/>
              </w:rPr>
              <w:t xml:space="preserve"> feedback and reflect upon on the quality of teaching and learning; </w:t>
            </w:r>
            <w:r w:rsidRPr="00FA4B46">
              <w:rPr>
                <w:rFonts w:ascii="Century Gothic" w:eastAsia="MS Mincho" w:hAnsi="Century Gothic" w:cs="Tahoma"/>
                <w:sz w:val="20"/>
                <w:szCs w:val="20"/>
                <w:lang w:val="en-GB" w:eastAsia="en-GB"/>
              </w:rPr>
              <w:t xml:space="preserve">they are more motivated to seek out opportunities to develop themselves and the college. </w:t>
            </w:r>
          </w:p>
          <w:p w:rsidR="00FA4B46" w:rsidRPr="00C73FBF" w:rsidRDefault="00FA4B46" w:rsidP="00A82350">
            <w:pPr>
              <w:pStyle w:val="ListParagraph"/>
              <w:numPr>
                <w:ilvl w:val="0"/>
                <w:numId w:val="25"/>
              </w:numPr>
              <w:autoSpaceDE w:val="0"/>
              <w:autoSpaceDN w:val="0"/>
              <w:adjustRightInd w:val="0"/>
              <w:rPr>
                <w:rFonts w:ascii="Century Gothic" w:eastAsia="MS Mincho" w:hAnsi="Century Gothic" w:cs="Tahoma"/>
                <w:sz w:val="20"/>
                <w:szCs w:val="20"/>
                <w:lang w:val="en-GB" w:eastAsia="en-GB"/>
              </w:rPr>
            </w:pPr>
            <w:r w:rsidRPr="00C73FBF">
              <w:rPr>
                <w:rFonts w:ascii="Century Gothic" w:eastAsia="MS Mincho" w:hAnsi="Century Gothic" w:cs="Tahoma"/>
                <w:sz w:val="20"/>
                <w:szCs w:val="20"/>
                <w:lang w:val="en-GB" w:eastAsia="en-GB"/>
              </w:rPr>
              <w:t xml:space="preserve">College leaders welcome feedback from </w:t>
            </w:r>
            <w:r w:rsidR="00BB49D3" w:rsidRPr="00C73FBF">
              <w:rPr>
                <w:rFonts w:ascii="Century Gothic" w:eastAsia="MS Mincho" w:hAnsi="Century Gothic" w:cs="Tahoma"/>
                <w:sz w:val="20"/>
                <w:szCs w:val="20"/>
                <w:lang w:val="en-GB" w:eastAsia="en-GB"/>
              </w:rPr>
              <w:t>a full range of stakeholders. P</w:t>
            </w:r>
            <w:r w:rsidRPr="00C73FBF">
              <w:rPr>
                <w:rFonts w:ascii="Century Gothic" w:eastAsia="MS Mincho" w:hAnsi="Century Gothic" w:cs="Tahoma"/>
                <w:sz w:val="20"/>
                <w:szCs w:val="20"/>
                <w:lang w:val="en-GB" w:eastAsia="en-GB"/>
              </w:rPr>
              <w:t>arents</w:t>
            </w:r>
            <w:r w:rsidR="00BB49D3" w:rsidRPr="00C73FBF">
              <w:rPr>
                <w:rFonts w:ascii="Century Gothic" w:eastAsia="MS Mincho" w:hAnsi="Century Gothic" w:cs="Tahoma"/>
                <w:sz w:val="20"/>
                <w:szCs w:val="20"/>
                <w:lang w:val="en-GB" w:eastAsia="en-GB"/>
              </w:rPr>
              <w:t xml:space="preserve"> </w:t>
            </w:r>
            <w:r w:rsidRPr="00C73FBF">
              <w:rPr>
                <w:rFonts w:ascii="Century Gothic" w:eastAsia="MS Mincho" w:hAnsi="Century Gothic" w:cs="Tahoma"/>
                <w:sz w:val="20"/>
                <w:szCs w:val="20"/>
                <w:lang w:val="en-GB" w:eastAsia="en-GB"/>
              </w:rPr>
              <w:t xml:space="preserve">and students </w:t>
            </w:r>
            <w:r w:rsidR="00BB49D3" w:rsidRPr="00C73FBF">
              <w:rPr>
                <w:rFonts w:ascii="Century Gothic" w:eastAsia="MS Mincho" w:hAnsi="Century Gothic" w:cs="Tahoma"/>
                <w:sz w:val="20"/>
                <w:szCs w:val="20"/>
                <w:lang w:val="en-GB" w:eastAsia="en-GB"/>
              </w:rPr>
              <w:t>complete annual questionnaires detailing their experiences with the management and structure of college and this has led to improvements year on year to the provision.</w:t>
            </w:r>
          </w:p>
          <w:p w:rsidR="00587FB3" w:rsidRPr="00587FB3" w:rsidRDefault="00587FB3" w:rsidP="00587FB3">
            <w:pPr>
              <w:numPr>
                <w:ilvl w:val="0"/>
                <w:numId w:val="25"/>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One teacher commenced the NPQML course in 2016/17 and is due to complete the course this year. </w:t>
            </w:r>
            <w:r w:rsidR="00A82350">
              <w:rPr>
                <w:rFonts w:ascii="Century Gothic" w:eastAsia="MS Mincho" w:hAnsi="Century Gothic" w:cs="Tahoma"/>
                <w:sz w:val="20"/>
                <w:szCs w:val="20"/>
                <w:lang w:val="en-GB" w:eastAsia="en-GB"/>
              </w:rPr>
              <w:t xml:space="preserve">This has led to this staff member strengthening the leadership structure within college. </w:t>
            </w:r>
          </w:p>
          <w:p w:rsidR="00D37D95" w:rsidRPr="00790E3A" w:rsidRDefault="00D37D95" w:rsidP="00E04ADB">
            <w:pPr>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 xml:space="preserve">Lesson observations </w:t>
            </w:r>
            <w:r w:rsidR="006C1451" w:rsidRPr="00790E3A">
              <w:rPr>
                <w:rFonts w:ascii="Century Gothic" w:eastAsia="MS Mincho" w:hAnsi="Century Gothic" w:cs="Tahoma"/>
                <w:sz w:val="20"/>
                <w:szCs w:val="20"/>
                <w:lang w:val="en-GB" w:eastAsia="en-GB"/>
              </w:rPr>
              <w:t>are carried out by Head teachers</w:t>
            </w:r>
            <w:r w:rsidRPr="00790E3A">
              <w:rPr>
                <w:rFonts w:ascii="Century Gothic" w:eastAsia="MS Mincho" w:hAnsi="Century Gothic" w:cs="Tahoma"/>
                <w:sz w:val="20"/>
                <w:szCs w:val="20"/>
                <w:lang w:val="en-GB" w:eastAsia="en-GB"/>
              </w:rPr>
              <w:t xml:space="preserve"> on all teaching staff linked to Performance Management targets. </w:t>
            </w:r>
            <w:r w:rsidR="0046111E" w:rsidRPr="00790E3A">
              <w:rPr>
                <w:rFonts w:ascii="Century Gothic" w:eastAsia="MS Mincho" w:hAnsi="Century Gothic" w:cs="Tahoma"/>
                <w:sz w:val="20"/>
                <w:szCs w:val="20"/>
                <w:lang w:val="en-GB" w:eastAsia="en-GB"/>
              </w:rPr>
              <w:t>This has resulted in consistently good performance of staff</w:t>
            </w:r>
            <w:r w:rsidR="00790E3A" w:rsidRPr="00790E3A">
              <w:rPr>
                <w:rFonts w:ascii="Century Gothic" w:eastAsia="MS Mincho" w:hAnsi="Century Gothic" w:cs="Tahoma"/>
                <w:sz w:val="20"/>
                <w:szCs w:val="20"/>
                <w:lang w:val="en-GB" w:eastAsia="en-GB"/>
              </w:rPr>
              <w:t xml:space="preserve"> due to staff being held more accountable.</w:t>
            </w:r>
          </w:p>
          <w:p w:rsidR="00EA6E05" w:rsidRDefault="00D37D95" w:rsidP="0046111E">
            <w:pPr>
              <w:pStyle w:val="ListParagraph"/>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 xml:space="preserve">Learning walks </w:t>
            </w:r>
            <w:r w:rsidR="006C1451" w:rsidRPr="00790E3A">
              <w:rPr>
                <w:rFonts w:ascii="Century Gothic" w:eastAsia="MS Mincho" w:hAnsi="Century Gothic" w:cs="Tahoma"/>
                <w:sz w:val="20"/>
                <w:szCs w:val="20"/>
                <w:lang w:val="en-GB" w:eastAsia="en-GB"/>
              </w:rPr>
              <w:t>are carried out by the Assistant Head</w:t>
            </w:r>
            <w:r w:rsidR="00202071" w:rsidRPr="00790E3A">
              <w:rPr>
                <w:rFonts w:ascii="Century Gothic" w:eastAsia="MS Mincho" w:hAnsi="Century Gothic" w:cs="Tahoma"/>
                <w:sz w:val="20"/>
                <w:szCs w:val="20"/>
                <w:lang w:val="en-GB" w:eastAsia="en-GB"/>
              </w:rPr>
              <w:t xml:space="preserve"> </w:t>
            </w:r>
            <w:r w:rsidR="006C1451" w:rsidRPr="00790E3A">
              <w:rPr>
                <w:rFonts w:ascii="Century Gothic" w:eastAsia="MS Mincho" w:hAnsi="Century Gothic" w:cs="Tahoma"/>
                <w:sz w:val="20"/>
                <w:szCs w:val="20"/>
                <w:lang w:val="en-GB" w:eastAsia="en-GB"/>
              </w:rPr>
              <w:t>teacher in conjunction with the Head teachers and governors</w:t>
            </w:r>
            <w:r w:rsidRPr="00790E3A">
              <w:rPr>
                <w:rFonts w:ascii="Century Gothic" w:eastAsia="MS Mincho" w:hAnsi="Century Gothic" w:cs="Tahoma"/>
                <w:sz w:val="20"/>
                <w:szCs w:val="20"/>
                <w:lang w:val="en-GB" w:eastAsia="en-GB"/>
              </w:rPr>
              <w:t xml:space="preserve"> – </w:t>
            </w:r>
            <w:r w:rsidR="006C1451" w:rsidRPr="00790E3A">
              <w:rPr>
                <w:rFonts w:ascii="Century Gothic" w:eastAsia="MS Mincho" w:hAnsi="Century Gothic" w:cs="Tahoma"/>
                <w:sz w:val="20"/>
                <w:szCs w:val="20"/>
                <w:lang w:val="en-GB" w:eastAsia="en-GB"/>
              </w:rPr>
              <w:t xml:space="preserve">there is a </w:t>
            </w:r>
            <w:r w:rsidRPr="00790E3A">
              <w:rPr>
                <w:rFonts w:ascii="Century Gothic" w:eastAsia="MS Mincho" w:hAnsi="Century Gothic" w:cs="Tahoma"/>
                <w:sz w:val="20"/>
                <w:szCs w:val="20"/>
                <w:lang w:val="en-GB" w:eastAsia="en-GB"/>
              </w:rPr>
              <w:t>shared file of learning walk dates and observations.</w:t>
            </w:r>
            <w:r w:rsidR="00387DC1" w:rsidRPr="00790E3A">
              <w:rPr>
                <w:rFonts w:ascii="Century Gothic" w:eastAsia="MS Mincho" w:hAnsi="Century Gothic" w:cs="Tahoma"/>
                <w:sz w:val="20"/>
                <w:szCs w:val="20"/>
                <w:lang w:val="en-GB" w:eastAsia="en-GB"/>
              </w:rPr>
              <w:t xml:space="preserve"> </w:t>
            </w:r>
            <w:r w:rsidR="0046111E" w:rsidRPr="00790E3A">
              <w:rPr>
                <w:rFonts w:ascii="Century Gothic" w:eastAsia="MS Mincho" w:hAnsi="Century Gothic" w:cs="Tahoma"/>
                <w:sz w:val="20"/>
                <w:szCs w:val="20"/>
                <w:lang w:val="en-GB" w:eastAsia="en-GB"/>
              </w:rPr>
              <w:t xml:space="preserve">Work scrutiny activities are carried out in college 4 times across the academic year. This allows us to see first-hand the progress towards qualifications and targets. </w:t>
            </w:r>
            <w:r w:rsidR="006C1451" w:rsidRPr="00790E3A">
              <w:rPr>
                <w:rFonts w:ascii="Century Gothic" w:eastAsia="MS Mincho" w:hAnsi="Century Gothic" w:cs="Tahoma"/>
                <w:sz w:val="20"/>
                <w:szCs w:val="20"/>
                <w:lang w:val="en-GB" w:eastAsia="en-GB"/>
              </w:rPr>
              <w:t>The annual calendar details learning walk</w:t>
            </w:r>
            <w:r w:rsidR="0046111E" w:rsidRPr="00790E3A">
              <w:rPr>
                <w:rFonts w:ascii="Century Gothic" w:eastAsia="MS Mincho" w:hAnsi="Century Gothic" w:cs="Tahoma"/>
                <w:sz w:val="20"/>
                <w:szCs w:val="20"/>
                <w:lang w:val="en-GB" w:eastAsia="en-GB"/>
              </w:rPr>
              <w:t xml:space="preserve"> and work scrutiny</w:t>
            </w:r>
            <w:r w:rsidR="006C1451" w:rsidRPr="00790E3A">
              <w:rPr>
                <w:rFonts w:ascii="Century Gothic" w:eastAsia="MS Mincho" w:hAnsi="Century Gothic" w:cs="Tahoma"/>
                <w:sz w:val="20"/>
                <w:szCs w:val="20"/>
                <w:lang w:val="en-GB" w:eastAsia="en-GB"/>
              </w:rPr>
              <w:t xml:space="preserve"> dates for the academic year and who will be involved. </w:t>
            </w:r>
            <w:r w:rsidR="0046111E" w:rsidRPr="00790E3A">
              <w:rPr>
                <w:rFonts w:ascii="Century Gothic" w:eastAsia="MS Mincho" w:hAnsi="Century Gothic" w:cs="Tahoma"/>
                <w:sz w:val="20"/>
                <w:szCs w:val="20"/>
                <w:lang w:val="en-GB" w:eastAsia="en-GB"/>
              </w:rPr>
              <w:t>The results of work scrutiny, learning walks and performance management all triangulate to get an ov</w:t>
            </w:r>
            <w:r w:rsidR="00886CA1">
              <w:rPr>
                <w:rFonts w:ascii="Century Gothic" w:eastAsia="MS Mincho" w:hAnsi="Century Gothic" w:cs="Tahoma"/>
                <w:sz w:val="20"/>
                <w:szCs w:val="20"/>
                <w:lang w:val="en-GB" w:eastAsia="en-GB"/>
              </w:rPr>
              <w:t>erall judgement of performance.</w:t>
            </w:r>
          </w:p>
          <w:p w:rsidR="00EA6E05" w:rsidRPr="00790E3A" w:rsidRDefault="006C1451" w:rsidP="00E04ADB">
            <w:pPr>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G</w:t>
            </w:r>
            <w:r w:rsidR="00D37D95" w:rsidRPr="00790E3A">
              <w:rPr>
                <w:rFonts w:ascii="Century Gothic" w:eastAsia="MS Mincho" w:hAnsi="Century Gothic" w:cs="Tahoma"/>
                <w:sz w:val="20"/>
                <w:szCs w:val="20"/>
                <w:lang w:val="en-GB" w:eastAsia="en-GB"/>
              </w:rPr>
              <w:t xml:space="preserve">overnors from both </w:t>
            </w:r>
            <w:r w:rsidR="00FB4C46" w:rsidRPr="00790E3A">
              <w:rPr>
                <w:rFonts w:ascii="Century Gothic" w:eastAsia="MS Mincho" w:hAnsi="Century Gothic" w:cs="Tahoma"/>
                <w:sz w:val="20"/>
                <w:szCs w:val="20"/>
                <w:lang w:val="en-GB" w:eastAsia="en-GB"/>
              </w:rPr>
              <w:t>Green Lane Schoo</w:t>
            </w:r>
            <w:r w:rsidRPr="00790E3A">
              <w:rPr>
                <w:rFonts w:ascii="Century Gothic" w:eastAsia="MS Mincho" w:hAnsi="Century Gothic" w:cs="Tahoma"/>
                <w:sz w:val="20"/>
                <w:szCs w:val="20"/>
                <w:lang w:val="en-GB" w:eastAsia="en-GB"/>
              </w:rPr>
              <w:t>l</w:t>
            </w:r>
            <w:r w:rsidR="00744F68" w:rsidRPr="00790E3A">
              <w:rPr>
                <w:rFonts w:ascii="Century Gothic" w:eastAsia="MS Mincho" w:hAnsi="Century Gothic" w:cs="Tahoma"/>
                <w:sz w:val="20"/>
                <w:szCs w:val="20"/>
                <w:lang w:val="en-GB" w:eastAsia="en-GB"/>
              </w:rPr>
              <w:t xml:space="preserve"> </w:t>
            </w:r>
            <w:r w:rsidRPr="00790E3A">
              <w:rPr>
                <w:rFonts w:ascii="Century Gothic" w:eastAsia="MS Mincho" w:hAnsi="Century Gothic" w:cs="Tahoma"/>
                <w:sz w:val="20"/>
                <w:szCs w:val="20"/>
                <w:lang w:val="en-GB" w:eastAsia="en-GB"/>
              </w:rPr>
              <w:t>and Fox Wood S</w:t>
            </w:r>
            <w:r w:rsidR="00D37D95" w:rsidRPr="00790E3A">
              <w:rPr>
                <w:rFonts w:ascii="Century Gothic" w:eastAsia="MS Mincho" w:hAnsi="Century Gothic" w:cs="Tahoma"/>
                <w:sz w:val="20"/>
                <w:szCs w:val="20"/>
                <w:lang w:val="en-GB" w:eastAsia="en-GB"/>
              </w:rPr>
              <w:t xml:space="preserve">chools </w:t>
            </w:r>
            <w:r w:rsidRPr="00790E3A">
              <w:rPr>
                <w:rFonts w:ascii="Century Gothic" w:eastAsia="MS Mincho" w:hAnsi="Century Gothic" w:cs="Tahoma"/>
                <w:sz w:val="20"/>
                <w:szCs w:val="20"/>
                <w:lang w:val="en-GB" w:eastAsia="en-GB"/>
              </w:rPr>
              <w:t>act as</w:t>
            </w:r>
            <w:r w:rsidR="00D37D95" w:rsidRPr="00790E3A">
              <w:rPr>
                <w:rFonts w:ascii="Century Gothic" w:eastAsia="MS Mincho" w:hAnsi="Century Gothic" w:cs="Tahoma"/>
                <w:sz w:val="20"/>
                <w:szCs w:val="20"/>
                <w:lang w:val="en-GB" w:eastAsia="en-GB"/>
              </w:rPr>
              <w:t xml:space="preserve"> 6</w:t>
            </w:r>
            <w:r w:rsidR="00D37D95" w:rsidRPr="00790E3A">
              <w:rPr>
                <w:rFonts w:ascii="Century Gothic" w:eastAsia="MS Mincho" w:hAnsi="Century Gothic" w:cs="Tahoma"/>
                <w:sz w:val="20"/>
                <w:szCs w:val="20"/>
                <w:vertAlign w:val="superscript"/>
                <w:lang w:val="en-GB" w:eastAsia="en-GB"/>
              </w:rPr>
              <w:t>th</w:t>
            </w:r>
            <w:r w:rsidR="00D37D95" w:rsidRPr="00790E3A">
              <w:rPr>
                <w:rFonts w:ascii="Century Gothic" w:eastAsia="MS Mincho" w:hAnsi="Century Gothic" w:cs="Tahoma"/>
                <w:sz w:val="20"/>
                <w:szCs w:val="20"/>
                <w:lang w:val="en-GB" w:eastAsia="en-GB"/>
              </w:rPr>
              <w:t xml:space="preserve"> Form link governors.</w:t>
            </w:r>
            <w:r w:rsidR="00EE0F5F" w:rsidRPr="00790E3A">
              <w:rPr>
                <w:rFonts w:ascii="Century Gothic" w:eastAsia="MS Mincho" w:hAnsi="Century Gothic" w:cs="Tahoma"/>
                <w:sz w:val="20"/>
                <w:szCs w:val="20"/>
                <w:lang w:val="en-GB" w:eastAsia="en-GB"/>
              </w:rPr>
              <w:t xml:space="preserve"> </w:t>
            </w:r>
            <w:r w:rsidR="0046111E" w:rsidRPr="00790E3A">
              <w:rPr>
                <w:rFonts w:ascii="Century Gothic" w:eastAsia="MS Mincho" w:hAnsi="Century Gothic" w:cs="Tahoma"/>
                <w:sz w:val="20"/>
                <w:szCs w:val="20"/>
                <w:lang w:val="en-GB" w:eastAsia="en-GB"/>
              </w:rPr>
              <w:t>Reports are provided to governors meetings on a termly basis sharing college developments. This means that they</w:t>
            </w:r>
            <w:r w:rsidR="00EE0F5F" w:rsidRPr="00790E3A">
              <w:rPr>
                <w:rFonts w:ascii="Century Gothic" w:eastAsia="MS Mincho" w:hAnsi="Century Gothic" w:cs="Tahoma"/>
                <w:sz w:val="20"/>
                <w:szCs w:val="20"/>
                <w:lang w:val="en-GB" w:eastAsia="en-GB"/>
              </w:rPr>
              <w:t xml:space="preserve"> know the college very well and </w:t>
            </w:r>
            <w:r w:rsidR="00387DC1" w:rsidRPr="00790E3A">
              <w:rPr>
                <w:rFonts w:ascii="Century Gothic" w:eastAsia="MS Mincho" w:hAnsi="Century Gothic" w:cs="Tahoma"/>
                <w:sz w:val="20"/>
                <w:szCs w:val="20"/>
                <w:lang w:val="en-GB" w:eastAsia="en-GB"/>
              </w:rPr>
              <w:t xml:space="preserve">as a result </w:t>
            </w:r>
            <w:r w:rsidR="00EE0F5F" w:rsidRPr="00790E3A">
              <w:rPr>
                <w:rFonts w:ascii="Century Gothic" w:eastAsia="MS Mincho" w:hAnsi="Century Gothic" w:cs="Tahoma"/>
                <w:sz w:val="20"/>
                <w:szCs w:val="20"/>
                <w:lang w:val="en-GB" w:eastAsia="en-GB"/>
              </w:rPr>
              <w:t>provide excellent support</w:t>
            </w:r>
            <w:r w:rsidR="00387DC1" w:rsidRPr="00790E3A">
              <w:rPr>
                <w:rFonts w:ascii="Century Gothic" w:eastAsia="MS Mincho" w:hAnsi="Century Gothic" w:cs="Tahoma"/>
                <w:sz w:val="20"/>
                <w:szCs w:val="20"/>
                <w:lang w:val="en-GB" w:eastAsia="en-GB"/>
              </w:rPr>
              <w:t xml:space="preserve"> to staff</w:t>
            </w:r>
            <w:r w:rsidR="0046111E" w:rsidRPr="00790E3A">
              <w:rPr>
                <w:rFonts w:ascii="Century Gothic" w:eastAsia="MS Mincho" w:hAnsi="Century Gothic" w:cs="Tahoma"/>
                <w:sz w:val="20"/>
                <w:szCs w:val="20"/>
                <w:lang w:val="en-GB" w:eastAsia="en-GB"/>
              </w:rPr>
              <w:t xml:space="preserve"> as well as holding staff and the Assistant Head teacher to account. </w:t>
            </w:r>
          </w:p>
          <w:p w:rsidR="00115FDC" w:rsidRPr="00790E3A" w:rsidRDefault="00115FDC" w:rsidP="00E04ADB">
            <w:pPr>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 xml:space="preserve">Standardisation meetings </w:t>
            </w:r>
            <w:r w:rsidR="006C1451" w:rsidRPr="00790E3A">
              <w:rPr>
                <w:rFonts w:ascii="Century Gothic" w:eastAsia="MS Mincho" w:hAnsi="Century Gothic" w:cs="Tahoma"/>
                <w:sz w:val="20"/>
                <w:szCs w:val="20"/>
                <w:lang w:val="en-GB" w:eastAsia="en-GB"/>
              </w:rPr>
              <w:t xml:space="preserve">are held </w:t>
            </w:r>
            <w:r w:rsidR="00A82350">
              <w:rPr>
                <w:rFonts w:ascii="Century Gothic" w:eastAsia="MS Mincho" w:hAnsi="Century Gothic" w:cs="Tahoma"/>
                <w:sz w:val="20"/>
                <w:szCs w:val="20"/>
                <w:lang w:val="en-GB" w:eastAsia="en-GB"/>
              </w:rPr>
              <w:t>termly</w:t>
            </w:r>
            <w:r w:rsidRPr="00790E3A">
              <w:rPr>
                <w:rFonts w:ascii="Century Gothic" w:eastAsia="MS Mincho" w:hAnsi="Century Gothic" w:cs="Tahoma"/>
                <w:sz w:val="20"/>
                <w:szCs w:val="20"/>
                <w:lang w:val="en-GB" w:eastAsia="en-GB"/>
              </w:rPr>
              <w:t xml:space="preserve"> </w:t>
            </w:r>
            <w:r w:rsidR="006C1451" w:rsidRPr="00790E3A">
              <w:rPr>
                <w:rFonts w:ascii="Century Gothic" w:eastAsia="MS Mincho" w:hAnsi="Century Gothic" w:cs="Tahoma"/>
                <w:sz w:val="20"/>
                <w:szCs w:val="20"/>
                <w:lang w:val="en-GB" w:eastAsia="en-GB"/>
              </w:rPr>
              <w:t xml:space="preserve">with all staff involved </w:t>
            </w:r>
            <w:r w:rsidRPr="00790E3A">
              <w:rPr>
                <w:rFonts w:ascii="Century Gothic" w:eastAsia="MS Mincho" w:hAnsi="Century Gothic" w:cs="Tahoma"/>
                <w:sz w:val="20"/>
                <w:szCs w:val="20"/>
                <w:lang w:val="en-GB" w:eastAsia="en-GB"/>
              </w:rPr>
              <w:t>as par</w:t>
            </w:r>
            <w:r w:rsidR="00984A87" w:rsidRPr="00790E3A">
              <w:rPr>
                <w:rFonts w:ascii="Century Gothic" w:eastAsia="MS Mincho" w:hAnsi="Century Gothic" w:cs="Tahoma"/>
                <w:sz w:val="20"/>
                <w:szCs w:val="20"/>
                <w:lang w:val="en-GB" w:eastAsia="en-GB"/>
              </w:rPr>
              <w:t xml:space="preserve">t of Open Awards </w:t>
            </w:r>
            <w:r w:rsidR="004F1E51">
              <w:rPr>
                <w:rFonts w:ascii="Century Gothic" w:eastAsia="MS Mincho" w:hAnsi="Century Gothic" w:cs="Tahoma"/>
                <w:sz w:val="20"/>
                <w:szCs w:val="20"/>
                <w:lang w:val="en-GB" w:eastAsia="en-GB"/>
              </w:rPr>
              <w:t xml:space="preserve">and OCR </w:t>
            </w:r>
            <w:r w:rsidR="00984A87" w:rsidRPr="00790E3A">
              <w:rPr>
                <w:rFonts w:ascii="Century Gothic" w:eastAsia="MS Mincho" w:hAnsi="Century Gothic" w:cs="Tahoma"/>
                <w:sz w:val="20"/>
                <w:szCs w:val="20"/>
                <w:lang w:val="en-GB" w:eastAsia="en-GB"/>
              </w:rPr>
              <w:t>qualification</w:t>
            </w:r>
            <w:r w:rsidR="004F1E51">
              <w:rPr>
                <w:rFonts w:ascii="Century Gothic" w:eastAsia="MS Mincho" w:hAnsi="Century Gothic" w:cs="Tahoma"/>
                <w:sz w:val="20"/>
                <w:szCs w:val="20"/>
                <w:lang w:val="en-GB" w:eastAsia="en-GB"/>
              </w:rPr>
              <w:t>s</w:t>
            </w:r>
            <w:r w:rsidR="00984A87" w:rsidRPr="00790E3A">
              <w:rPr>
                <w:rFonts w:ascii="Century Gothic" w:eastAsia="MS Mincho" w:hAnsi="Century Gothic" w:cs="Tahoma"/>
                <w:sz w:val="20"/>
                <w:szCs w:val="20"/>
                <w:lang w:val="en-GB" w:eastAsia="en-GB"/>
              </w:rPr>
              <w:t xml:space="preserve">. </w:t>
            </w:r>
            <w:r w:rsidR="006C1451" w:rsidRPr="00790E3A">
              <w:rPr>
                <w:rFonts w:ascii="Century Gothic" w:eastAsia="MS Mincho" w:hAnsi="Century Gothic" w:cs="Tahoma"/>
                <w:sz w:val="20"/>
                <w:szCs w:val="20"/>
                <w:lang w:val="en-GB" w:eastAsia="en-GB"/>
              </w:rPr>
              <w:t>Records of these meetings are kept in Open Awards</w:t>
            </w:r>
            <w:r w:rsidR="004F1E51">
              <w:rPr>
                <w:rFonts w:ascii="Century Gothic" w:eastAsia="MS Mincho" w:hAnsi="Century Gothic" w:cs="Tahoma"/>
                <w:sz w:val="20"/>
                <w:szCs w:val="20"/>
                <w:lang w:val="en-GB" w:eastAsia="en-GB"/>
              </w:rPr>
              <w:t xml:space="preserve"> or OCR</w:t>
            </w:r>
            <w:r w:rsidR="006C1451" w:rsidRPr="00790E3A">
              <w:rPr>
                <w:rFonts w:ascii="Century Gothic" w:eastAsia="MS Mincho" w:hAnsi="Century Gothic" w:cs="Tahoma"/>
                <w:sz w:val="20"/>
                <w:szCs w:val="20"/>
                <w:lang w:val="en-GB" w:eastAsia="en-GB"/>
              </w:rPr>
              <w:t xml:space="preserve"> file in office. </w:t>
            </w:r>
            <w:r w:rsidR="00387DC1" w:rsidRPr="00790E3A">
              <w:rPr>
                <w:rFonts w:ascii="Century Gothic" w:eastAsia="MS Mincho" w:hAnsi="Century Gothic" w:cs="Tahoma"/>
                <w:sz w:val="20"/>
                <w:szCs w:val="20"/>
                <w:lang w:val="en-GB" w:eastAsia="en-GB"/>
              </w:rPr>
              <w:t xml:space="preserve">This means that staff are sharing good practise and work produced for external moderation is of a high standard. </w:t>
            </w:r>
          </w:p>
          <w:p w:rsidR="006C1451" w:rsidRPr="00790E3A" w:rsidRDefault="006C1451" w:rsidP="00E04ADB">
            <w:pPr>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 xml:space="preserve">Internal moderation and External </w:t>
            </w:r>
            <w:r w:rsidR="00BF28DF" w:rsidRPr="00790E3A">
              <w:rPr>
                <w:rFonts w:ascii="Century Gothic" w:eastAsia="MS Mincho" w:hAnsi="Century Gothic" w:cs="Tahoma"/>
                <w:sz w:val="20"/>
                <w:szCs w:val="20"/>
                <w:lang w:val="en-GB" w:eastAsia="en-GB"/>
              </w:rPr>
              <w:t>Quality Assurance visits are carried out annually by</w:t>
            </w:r>
            <w:r w:rsidR="005958D3">
              <w:rPr>
                <w:rFonts w:ascii="Century Gothic" w:eastAsia="MS Mincho" w:hAnsi="Century Gothic" w:cs="Tahoma"/>
                <w:sz w:val="20"/>
                <w:szCs w:val="20"/>
                <w:lang w:val="en-GB" w:eastAsia="en-GB"/>
              </w:rPr>
              <w:t xml:space="preserve"> Open Awards staff. In July 2018 we had our second</w:t>
            </w:r>
            <w:r w:rsidR="00BF28DF" w:rsidRPr="00790E3A">
              <w:rPr>
                <w:rFonts w:ascii="Century Gothic" w:eastAsia="MS Mincho" w:hAnsi="Century Gothic" w:cs="Tahoma"/>
                <w:sz w:val="20"/>
                <w:szCs w:val="20"/>
                <w:lang w:val="en-GB" w:eastAsia="en-GB"/>
              </w:rPr>
              <w:t xml:space="preserve"> very successful </w:t>
            </w:r>
            <w:r w:rsidR="005958D3">
              <w:rPr>
                <w:rFonts w:ascii="Century Gothic" w:eastAsia="MS Mincho" w:hAnsi="Century Gothic" w:cs="Tahoma"/>
                <w:sz w:val="20"/>
                <w:szCs w:val="20"/>
                <w:lang w:val="en-GB" w:eastAsia="en-GB"/>
              </w:rPr>
              <w:t xml:space="preserve">EQA </w:t>
            </w:r>
            <w:r w:rsidR="00BF28DF" w:rsidRPr="00790E3A">
              <w:rPr>
                <w:rFonts w:ascii="Century Gothic" w:eastAsia="MS Mincho" w:hAnsi="Century Gothic" w:cs="Tahoma"/>
                <w:sz w:val="20"/>
                <w:szCs w:val="20"/>
                <w:lang w:val="en-GB" w:eastAsia="en-GB"/>
              </w:rPr>
              <w:t>visit</w:t>
            </w:r>
            <w:r w:rsidR="00572797" w:rsidRPr="00790E3A">
              <w:rPr>
                <w:rFonts w:ascii="Century Gothic" w:eastAsia="MS Mincho" w:hAnsi="Century Gothic" w:cs="Tahoma"/>
                <w:sz w:val="20"/>
                <w:szCs w:val="20"/>
                <w:lang w:val="en-GB" w:eastAsia="en-GB"/>
              </w:rPr>
              <w:t xml:space="preserve"> and grading on100% of work assessed was approved. </w:t>
            </w:r>
            <w:r w:rsidR="00387DC1" w:rsidRPr="00790E3A">
              <w:rPr>
                <w:rFonts w:ascii="Century Gothic" w:eastAsia="MS Mincho" w:hAnsi="Century Gothic" w:cs="Tahoma"/>
                <w:sz w:val="20"/>
                <w:szCs w:val="20"/>
                <w:lang w:val="en-GB" w:eastAsia="en-GB"/>
              </w:rPr>
              <w:t>This shows that students are making excellent progress.</w:t>
            </w:r>
            <w:r w:rsidR="005958D3">
              <w:rPr>
                <w:rFonts w:ascii="Century Gothic" w:eastAsia="MS Mincho" w:hAnsi="Century Gothic" w:cs="Tahoma"/>
                <w:sz w:val="20"/>
                <w:szCs w:val="20"/>
                <w:lang w:val="en-GB" w:eastAsia="en-GB"/>
              </w:rPr>
              <w:t xml:space="preserve"> </w:t>
            </w:r>
            <w:r w:rsidR="004F1E51">
              <w:rPr>
                <w:rFonts w:ascii="Century Gothic" w:eastAsia="MS Mincho" w:hAnsi="Century Gothic" w:cs="Tahoma"/>
                <w:sz w:val="20"/>
                <w:szCs w:val="20"/>
                <w:lang w:val="en-GB" w:eastAsia="en-GB"/>
              </w:rPr>
              <w:t xml:space="preserve">Lesley </w:t>
            </w:r>
            <w:proofErr w:type="spellStart"/>
            <w:r w:rsidR="004F1E51">
              <w:rPr>
                <w:rFonts w:ascii="Century Gothic" w:eastAsia="MS Mincho" w:hAnsi="Century Gothic" w:cs="Tahoma"/>
                <w:sz w:val="20"/>
                <w:szCs w:val="20"/>
                <w:lang w:val="en-GB" w:eastAsia="en-GB"/>
              </w:rPr>
              <w:t>Fernyhough</w:t>
            </w:r>
            <w:proofErr w:type="spellEnd"/>
            <w:r w:rsidR="004F1E51">
              <w:rPr>
                <w:rFonts w:ascii="Century Gothic" w:eastAsia="MS Mincho" w:hAnsi="Century Gothic" w:cs="Tahoma"/>
                <w:sz w:val="20"/>
                <w:szCs w:val="20"/>
                <w:lang w:val="en-GB" w:eastAsia="en-GB"/>
              </w:rPr>
              <w:t>, our internal moderator, has been</w:t>
            </w:r>
            <w:r w:rsidR="005958D3">
              <w:rPr>
                <w:rFonts w:ascii="Century Gothic" w:eastAsia="MS Mincho" w:hAnsi="Century Gothic" w:cs="Tahoma"/>
                <w:sz w:val="20"/>
                <w:szCs w:val="20"/>
                <w:lang w:val="en-GB" w:eastAsia="en-GB"/>
              </w:rPr>
              <w:t xml:space="preserve"> approved as an Approved Internal Verifier and we longer need annual EQA visits. </w:t>
            </w:r>
          </w:p>
          <w:p w:rsidR="00C44E97" w:rsidRPr="00790E3A" w:rsidRDefault="00115FDC" w:rsidP="00E04ADB">
            <w:pPr>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w:t>
            </w:r>
            <w:r w:rsidR="00C44E97" w:rsidRPr="00790E3A">
              <w:rPr>
                <w:rFonts w:ascii="Century Gothic" w:eastAsia="MS Mincho" w:hAnsi="Century Gothic" w:cs="Tahoma"/>
                <w:sz w:val="20"/>
                <w:szCs w:val="20"/>
                <w:lang w:val="en-GB" w:eastAsia="en-GB"/>
              </w:rPr>
              <w:t xml:space="preserve">Sixth form provision is led and managed well by a knowledgeable Assistant </w:t>
            </w:r>
            <w:proofErr w:type="spellStart"/>
            <w:r w:rsidR="00C44E97" w:rsidRPr="00790E3A">
              <w:rPr>
                <w:rFonts w:ascii="Century Gothic" w:eastAsia="MS Mincho" w:hAnsi="Century Gothic" w:cs="Tahoma"/>
                <w:sz w:val="20"/>
                <w:szCs w:val="20"/>
                <w:lang w:val="en-GB" w:eastAsia="en-GB"/>
              </w:rPr>
              <w:t>Headteacher</w:t>
            </w:r>
            <w:proofErr w:type="spellEnd"/>
            <w:r w:rsidR="00572797" w:rsidRPr="00790E3A">
              <w:rPr>
                <w:rFonts w:ascii="Century Gothic" w:eastAsia="MS Mincho" w:hAnsi="Century Gothic" w:cs="Tahoma"/>
                <w:sz w:val="20"/>
                <w:szCs w:val="20"/>
                <w:lang w:val="en-GB" w:eastAsia="en-GB"/>
              </w:rPr>
              <w:t>.</w:t>
            </w:r>
            <w:r w:rsidRPr="00790E3A">
              <w:rPr>
                <w:rFonts w:ascii="Century Gothic" w:eastAsia="MS Mincho" w:hAnsi="Century Gothic" w:cs="Tahoma"/>
                <w:sz w:val="20"/>
                <w:szCs w:val="20"/>
                <w:lang w:val="en-GB" w:eastAsia="en-GB"/>
              </w:rPr>
              <w:t>’</w:t>
            </w:r>
            <w:r w:rsidR="00572797" w:rsidRPr="00790E3A">
              <w:rPr>
                <w:rFonts w:ascii="Century Gothic" w:eastAsia="MS Mincho" w:hAnsi="Century Gothic" w:cs="Tahoma"/>
                <w:sz w:val="20"/>
                <w:szCs w:val="20"/>
                <w:lang w:val="en-GB" w:eastAsia="en-GB"/>
              </w:rPr>
              <w:t xml:space="preserve"> (Ofsted 2015).</w:t>
            </w:r>
          </w:p>
          <w:p w:rsidR="00886CA1" w:rsidRPr="00886CA1" w:rsidRDefault="00115FDC" w:rsidP="00886CA1">
            <w:pPr>
              <w:numPr>
                <w:ilvl w:val="0"/>
                <w:numId w:val="25"/>
              </w:numPr>
              <w:autoSpaceDE w:val="0"/>
              <w:autoSpaceDN w:val="0"/>
              <w:adjustRightInd w:val="0"/>
              <w:rPr>
                <w:rFonts w:ascii="Tahoma" w:eastAsia="MS Mincho" w:hAnsi="Tahoma" w:cs="Tahoma"/>
                <w:sz w:val="20"/>
                <w:szCs w:val="20"/>
                <w:lang w:val="en-GB" w:eastAsia="en-GB"/>
              </w:rPr>
            </w:pPr>
            <w:r w:rsidRPr="00790E3A">
              <w:rPr>
                <w:rFonts w:ascii="Century Gothic" w:eastAsia="MS Mincho" w:hAnsi="Century Gothic" w:cs="Tahoma"/>
                <w:sz w:val="20"/>
                <w:szCs w:val="20"/>
                <w:lang w:val="en-GB" w:eastAsia="en-GB"/>
              </w:rPr>
              <w:t>‘</w:t>
            </w:r>
            <w:r w:rsidR="00C44E97" w:rsidRPr="00790E3A">
              <w:rPr>
                <w:rFonts w:ascii="Century Gothic" w:eastAsia="MS Mincho" w:hAnsi="Century Gothic" w:cs="Tahoma"/>
                <w:sz w:val="20"/>
                <w:szCs w:val="20"/>
                <w:lang w:val="en-GB" w:eastAsia="en-GB"/>
              </w:rPr>
              <w:t>Teamwork is a considerable strength and has a significant impact on students’ outstanding achievement</w:t>
            </w:r>
            <w:r w:rsidRPr="00790E3A">
              <w:rPr>
                <w:rFonts w:ascii="Century Gothic" w:eastAsia="MS Mincho" w:hAnsi="Century Gothic" w:cs="Tahoma"/>
                <w:sz w:val="20"/>
                <w:szCs w:val="20"/>
                <w:lang w:val="en-GB" w:eastAsia="en-GB"/>
              </w:rPr>
              <w:t>’</w:t>
            </w:r>
            <w:r w:rsidR="00C44E97" w:rsidRPr="00790E3A">
              <w:rPr>
                <w:rFonts w:ascii="Century Gothic" w:eastAsia="MS Mincho" w:hAnsi="Century Gothic" w:cs="Tahoma"/>
                <w:sz w:val="20"/>
                <w:szCs w:val="20"/>
                <w:lang w:val="en-GB" w:eastAsia="en-GB"/>
              </w:rPr>
              <w:t xml:space="preserve">. </w:t>
            </w:r>
            <w:r w:rsidRPr="00790E3A">
              <w:rPr>
                <w:rFonts w:ascii="Century Gothic" w:eastAsia="MS Mincho" w:hAnsi="Century Gothic" w:cs="Tahoma"/>
                <w:sz w:val="20"/>
                <w:szCs w:val="20"/>
                <w:lang w:val="en-GB" w:eastAsia="en-GB"/>
              </w:rPr>
              <w:t>(Ofsted 2015)</w:t>
            </w:r>
          </w:p>
          <w:p w:rsidR="00886CA1" w:rsidRPr="00886CA1" w:rsidRDefault="00886CA1" w:rsidP="00886CA1">
            <w:pPr>
              <w:numPr>
                <w:ilvl w:val="0"/>
                <w:numId w:val="25"/>
              </w:numPr>
              <w:autoSpaceDE w:val="0"/>
              <w:autoSpaceDN w:val="0"/>
              <w:adjustRightInd w:val="0"/>
              <w:rPr>
                <w:rFonts w:ascii="Tahoma" w:eastAsia="MS Mincho" w:hAnsi="Tahoma" w:cs="Tahoma"/>
                <w:sz w:val="20"/>
                <w:szCs w:val="20"/>
                <w:lang w:val="en-GB" w:eastAsia="en-GB"/>
              </w:rPr>
            </w:pPr>
            <w:r>
              <w:rPr>
                <w:rFonts w:ascii="Century Gothic" w:hAnsi="Century Gothic"/>
                <w:sz w:val="20"/>
                <w:szCs w:val="20"/>
              </w:rPr>
              <w:t>‘</w:t>
            </w:r>
            <w:r w:rsidRPr="00886CA1">
              <w:rPr>
                <w:rFonts w:ascii="Century Gothic" w:hAnsi="Century Gothic"/>
                <w:sz w:val="20"/>
                <w:szCs w:val="20"/>
              </w:rPr>
              <w:t>Leaders have maintained the broad curriculum in the sixth form that inspectors noted at the previous inspection. As a result, students in the sixth form college are thriving.</w:t>
            </w:r>
            <w:r>
              <w:rPr>
                <w:rFonts w:ascii="Century Gothic" w:hAnsi="Century Gothic"/>
                <w:sz w:val="20"/>
                <w:szCs w:val="20"/>
              </w:rPr>
              <w:t>’</w:t>
            </w:r>
            <w:r w:rsidRPr="00886CA1">
              <w:rPr>
                <w:rFonts w:ascii="Century Gothic" w:hAnsi="Century Gothic"/>
                <w:sz w:val="20"/>
                <w:szCs w:val="20"/>
              </w:rPr>
              <w:t xml:space="preserve"> (</w:t>
            </w:r>
            <w:proofErr w:type="spellStart"/>
            <w:r w:rsidRPr="00886CA1">
              <w:rPr>
                <w:rFonts w:ascii="Century Gothic" w:hAnsi="Century Gothic"/>
                <w:sz w:val="20"/>
                <w:szCs w:val="20"/>
              </w:rPr>
              <w:t>Ofsted</w:t>
            </w:r>
            <w:proofErr w:type="spellEnd"/>
            <w:r w:rsidRPr="00886CA1">
              <w:rPr>
                <w:rFonts w:ascii="Century Gothic" w:hAnsi="Century Gothic"/>
                <w:sz w:val="20"/>
                <w:szCs w:val="20"/>
              </w:rPr>
              <w:t xml:space="preserve"> 2018)</w:t>
            </w:r>
          </w:p>
          <w:p w:rsidR="00C44E97" w:rsidRDefault="00FB4C46" w:rsidP="00E04ADB">
            <w:pPr>
              <w:numPr>
                <w:ilvl w:val="0"/>
                <w:numId w:val="25"/>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We have developed a</w:t>
            </w:r>
            <w:r w:rsidR="00984A87" w:rsidRPr="00790E3A">
              <w:rPr>
                <w:rFonts w:ascii="Century Gothic" w:eastAsia="MS Mincho" w:hAnsi="Century Gothic" w:cs="Tahoma"/>
                <w:sz w:val="20"/>
                <w:szCs w:val="20"/>
                <w:lang w:val="en-GB" w:eastAsia="en-GB"/>
              </w:rPr>
              <w:t xml:space="preserve"> new</w:t>
            </w:r>
            <w:r w:rsidR="00096DD9" w:rsidRPr="00790E3A">
              <w:rPr>
                <w:rFonts w:ascii="Century Gothic" w:eastAsia="MS Mincho" w:hAnsi="Century Gothic" w:cs="Tahoma"/>
                <w:sz w:val="20"/>
                <w:szCs w:val="20"/>
                <w:lang w:val="en-GB" w:eastAsia="en-GB"/>
              </w:rPr>
              <w:t xml:space="preserve"> uniform</w:t>
            </w:r>
            <w:r w:rsidR="00984A87" w:rsidRPr="00790E3A">
              <w:rPr>
                <w:rFonts w:ascii="Century Gothic" w:eastAsia="MS Mincho" w:hAnsi="Century Gothic" w:cs="Tahoma"/>
                <w:sz w:val="20"/>
                <w:szCs w:val="20"/>
                <w:lang w:val="en-GB" w:eastAsia="en-GB"/>
              </w:rPr>
              <w:t xml:space="preserve"> assessment system that has been written to show all levels of progress</w:t>
            </w:r>
            <w:r w:rsidR="00096DD9" w:rsidRPr="00790E3A">
              <w:rPr>
                <w:rFonts w:ascii="Century Gothic" w:eastAsia="MS Mincho" w:hAnsi="Century Gothic" w:cs="Tahoma"/>
                <w:sz w:val="20"/>
                <w:szCs w:val="20"/>
                <w:lang w:val="en-GB" w:eastAsia="en-GB"/>
              </w:rPr>
              <w:t xml:space="preserve"> from PMLD up to Entry level 3</w:t>
            </w:r>
            <w:r w:rsidR="00984A87" w:rsidRPr="00790E3A">
              <w:rPr>
                <w:rFonts w:ascii="Century Gothic" w:eastAsia="MS Mincho" w:hAnsi="Century Gothic" w:cs="Tahoma"/>
                <w:sz w:val="20"/>
                <w:szCs w:val="20"/>
                <w:lang w:val="en-GB" w:eastAsia="en-GB"/>
              </w:rPr>
              <w:t>.</w:t>
            </w:r>
            <w:r w:rsidR="00387DC1" w:rsidRPr="00790E3A">
              <w:rPr>
                <w:rFonts w:ascii="Century Gothic" w:eastAsia="MS Mincho" w:hAnsi="Century Gothic" w:cs="Tahoma"/>
                <w:sz w:val="20"/>
                <w:szCs w:val="20"/>
                <w:lang w:val="en-GB" w:eastAsia="en-GB"/>
              </w:rPr>
              <w:t xml:space="preserve"> As a result of this all college students are being assessed in the same way and </w:t>
            </w:r>
            <w:r w:rsidR="005F44CD" w:rsidRPr="00790E3A">
              <w:rPr>
                <w:rFonts w:ascii="Century Gothic" w:eastAsia="MS Mincho" w:hAnsi="Century Gothic" w:cs="Tahoma"/>
                <w:sz w:val="20"/>
                <w:szCs w:val="20"/>
                <w:lang w:val="en-GB" w:eastAsia="en-GB"/>
              </w:rPr>
              <w:t xml:space="preserve">all </w:t>
            </w:r>
            <w:r w:rsidR="00387DC1" w:rsidRPr="00790E3A">
              <w:rPr>
                <w:rFonts w:ascii="Century Gothic" w:eastAsia="MS Mincho" w:hAnsi="Century Gothic" w:cs="Tahoma"/>
                <w:sz w:val="20"/>
                <w:szCs w:val="20"/>
                <w:lang w:val="en-GB" w:eastAsia="en-GB"/>
              </w:rPr>
              <w:t xml:space="preserve">staff </w:t>
            </w:r>
            <w:proofErr w:type="gramStart"/>
            <w:r w:rsidR="00790E3A" w:rsidRPr="00790E3A">
              <w:rPr>
                <w:rFonts w:ascii="Century Gothic" w:eastAsia="MS Mincho" w:hAnsi="Century Gothic" w:cs="Tahoma"/>
                <w:sz w:val="20"/>
                <w:szCs w:val="20"/>
                <w:lang w:val="en-GB" w:eastAsia="en-GB"/>
              </w:rPr>
              <w:t>are</w:t>
            </w:r>
            <w:proofErr w:type="gramEnd"/>
            <w:r w:rsidR="00790E3A" w:rsidRPr="00790E3A">
              <w:rPr>
                <w:rFonts w:ascii="Century Gothic" w:eastAsia="MS Mincho" w:hAnsi="Century Gothic" w:cs="Tahoma"/>
                <w:sz w:val="20"/>
                <w:szCs w:val="20"/>
                <w:lang w:val="en-GB" w:eastAsia="en-GB"/>
              </w:rPr>
              <w:t xml:space="preserve"> producing </w:t>
            </w:r>
            <w:r w:rsidR="005F44CD" w:rsidRPr="00790E3A">
              <w:rPr>
                <w:rFonts w:ascii="Century Gothic" w:eastAsia="MS Mincho" w:hAnsi="Century Gothic" w:cs="Tahoma"/>
                <w:sz w:val="20"/>
                <w:szCs w:val="20"/>
                <w:lang w:val="en-GB" w:eastAsia="en-GB"/>
              </w:rPr>
              <w:t>more accurate</w:t>
            </w:r>
            <w:r w:rsidR="0046111E" w:rsidRPr="00790E3A">
              <w:rPr>
                <w:rFonts w:ascii="Century Gothic" w:eastAsia="MS Mincho" w:hAnsi="Century Gothic" w:cs="Tahoma"/>
                <w:sz w:val="20"/>
                <w:szCs w:val="20"/>
                <w:lang w:val="en-GB" w:eastAsia="en-GB"/>
              </w:rPr>
              <w:t xml:space="preserve"> assessments </w:t>
            </w:r>
            <w:r w:rsidR="00790E3A" w:rsidRPr="00790E3A">
              <w:rPr>
                <w:rFonts w:ascii="Century Gothic" w:eastAsia="MS Mincho" w:hAnsi="Century Gothic" w:cs="Tahoma"/>
                <w:sz w:val="20"/>
                <w:szCs w:val="20"/>
                <w:lang w:val="en-GB" w:eastAsia="en-GB"/>
              </w:rPr>
              <w:t xml:space="preserve">which will lead to accurate target setting and best possible progress for all students. </w:t>
            </w:r>
          </w:p>
          <w:p w:rsidR="00090538" w:rsidRPr="00090538" w:rsidRDefault="00090538" w:rsidP="00090538">
            <w:pPr>
              <w:numPr>
                <w:ilvl w:val="0"/>
                <w:numId w:val="25"/>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lastRenderedPageBreak/>
              <w:t xml:space="preserve">We have discrete sessions in Literacy and Mathematics and heavily </w:t>
            </w:r>
            <w:r w:rsidRPr="00090538">
              <w:rPr>
                <w:rFonts w:ascii="Century Gothic" w:eastAsia="MS Mincho" w:hAnsi="Century Gothic" w:cs="Tahoma"/>
                <w:sz w:val="20"/>
                <w:szCs w:val="20"/>
                <w:lang w:val="en-GB" w:eastAsia="en-GB"/>
              </w:rPr>
              <w:t>promote the development of these skills throughout the vocational curriculum and as a result students are more able to apply their knowledge in the real world</w:t>
            </w:r>
            <w:r>
              <w:rPr>
                <w:rFonts w:ascii="Century Gothic" w:eastAsia="MS Mincho" w:hAnsi="Century Gothic" w:cs="Tahoma"/>
                <w:sz w:val="20"/>
                <w:szCs w:val="20"/>
                <w:lang w:val="en-GB" w:eastAsia="en-GB"/>
              </w:rPr>
              <w:t>,</w:t>
            </w:r>
            <w:r w:rsidRPr="00090538">
              <w:rPr>
                <w:rFonts w:ascii="Century Gothic" w:eastAsia="MS Mincho" w:hAnsi="Century Gothic" w:cs="Tahoma"/>
                <w:sz w:val="20"/>
                <w:szCs w:val="20"/>
                <w:lang w:val="en-GB" w:eastAsia="en-GB"/>
              </w:rPr>
              <w:t xml:space="preserve"> allowing them to lead more independent lives. </w:t>
            </w:r>
          </w:p>
          <w:p w:rsidR="00B96208" w:rsidRPr="00790E3A" w:rsidRDefault="00B96208" w:rsidP="00E04ADB">
            <w:pPr>
              <w:pStyle w:val="ListParagraph"/>
              <w:numPr>
                <w:ilvl w:val="0"/>
                <w:numId w:val="25"/>
              </w:numPr>
              <w:rPr>
                <w:rFonts w:ascii="Century Gothic" w:eastAsia="Times New Roman" w:hAnsi="Century Gothic" w:cs="Tahoma"/>
                <w:sz w:val="20"/>
                <w:szCs w:val="20"/>
                <w:lang w:eastAsia="en-GB"/>
              </w:rPr>
            </w:pPr>
            <w:r w:rsidRPr="00790E3A">
              <w:rPr>
                <w:rFonts w:ascii="Century Gothic" w:eastAsia="Times New Roman" w:hAnsi="Century Gothic" w:cs="Tahoma"/>
                <w:sz w:val="20"/>
                <w:szCs w:val="20"/>
                <w:lang w:eastAsia="en-GB"/>
              </w:rPr>
              <w:t>Communication with parents/</w:t>
            </w:r>
            <w:proofErr w:type="spellStart"/>
            <w:r w:rsidRPr="00790E3A">
              <w:rPr>
                <w:rFonts w:ascii="Century Gothic" w:eastAsia="Times New Roman" w:hAnsi="Century Gothic" w:cs="Tahoma"/>
                <w:sz w:val="20"/>
                <w:szCs w:val="20"/>
                <w:lang w:eastAsia="en-GB"/>
              </w:rPr>
              <w:t>carers</w:t>
            </w:r>
            <w:proofErr w:type="spellEnd"/>
            <w:r w:rsidRPr="00790E3A">
              <w:rPr>
                <w:rFonts w:ascii="Century Gothic" w:eastAsia="Times New Roman" w:hAnsi="Century Gothic" w:cs="Tahoma"/>
                <w:sz w:val="20"/>
                <w:szCs w:val="20"/>
                <w:lang w:eastAsia="en-GB"/>
              </w:rPr>
              <w:t xml:space="preserve"> takes place through home/college diaries, the </w:t>
            </w:r>
            <w:r w:rsidR="004F1E51">
              <w:rPr>
                <w:rFonts w:ascii="Century Gothic" w:eastAsia="Times New Roman" w:hAnsi="Century Gothic" w:cs="Tahoma"/>
                <w:sz w:val="20"/>
                <w:szCs w:val="20"/>
                <w:lang w:eastAsia="en-GB"/>
              </w:rPr>
              <w:t xml:space="preserve">college website, </w:t>
            </w:r>
            <w:r w:rsidRPr="00790E3A">
              <w:rPr>
                <w:rFonts w:ascii="Century Gothic" w:eastAsia="Times New Roman" w:hAnsi="Century Gothic" w:cs="Tahoma"/>
                <w:sz w:val="20"/>
                <w:szCs w:val="20"/>
                <w:lang w:eastAsia="en-GB"/>
              </w:rPr>
              <w:t>weekly blog</w:t>
            </w:r>
            <w:r w:rsidR="004F1E51">
              <w:rPr>
                <w:rFonts w:ascii="Century Gothic" w:eastAsia="Times New Roman" w:hAnsi="Century Gothic" w:cs="Tahoma"/>
                <w:sz w:val="20"/>
                <w:szCs w:val="20"/>
                <w:lang w:eastAsia="en-GB"/>
              </w:rPr>
              <w:t>s</w:t>
            </w:r>
            <w:r w:rsidRPr="00790E3A">
              <w:rPr>
                <w:rFonts w:ascii="Century Gothic" w:eastAsia="Times New Roman" w:hAnsi="Century Gothic" w:cs="Tahoma"/>
                <w:sz w:val="20"/>
                <w:szCs w:val="20"/>
                <w:lang w:eastAsia="en-GB"/>
              </w:rPr>
              <w:t xml:space="preserve">, </w:t>
            </w:r>
            <w:proofErr w:type="gramStart"/>
            <w:r w:rsidRPr="00790E3A">
              <w:rPr>
                <w:rFonts w:ascii="Century Gothic" w:eastAsia="Times New Roman" w:hAnsi="Century Gothic" w:cs="Tahoma"/>
                <w:sz w:val="20"/>
                <w:szCs w:val="20"/>
                <w:lang w:eastAsia="en-GB"/>
              </w:rPr>
              <w:t>termly</w:t>
            </w:r>
            <w:proofErr w:type="gramEnd"/>
            <w:r w:rsidRPr="00790E3A">
              <w:rPr>
                <w:rFonts w:ascii="Century Gothic" w:eastAsia="Times New Roman" w:hAnsi="Century Gothic" w:cs="Tahoma"/>
                <w:sz w:val="20"/>
                <w:szCs w:val="20"/>
                <w:lang w:eastAsia="en-GB"/>
              </w:rPr>
              <w:t xml:space="preserve"> personal presentations and by means of an open door policy.  </w:t>
            </w:r>
            <w:r w:rsidR="004F1E51">
              <w:rPr>
                <w:rFonts w:ascii="Century Gothic" w:eastAsia="Times New Roman" w:hAnsi="Century Gothic" w:cs="Tahoma"/>
                <w:sz w:val="20"/>
                <w:szCs w:val="20"/>
                <w:lang w:eastAsia="en-GB"/>
              </w:rPr>
              <w:t>In the 2017-18</w:t>
            </w:r>
            <w:r w:rsidR="00EA6E05" w:rsidRPr="00790E3A">
              <w:rPr>
                <w:rFonts w:ascii="Century Gothic" w:eastAsia="Times New Roman" w:hAnsi="Century Gothic" w:cs="Tahoma"/>
                <w:sz w:val="20"/>
                <w:szCs w:val="20"/>
                <w:lang w:eastAsia="en-GB"/>
              </w:rPr>
              <w:t xml:space="preserve"> parent questionnaire </w:t>
            </w:r>
            <w:r w:rsidR="004F1E51" w:rsidRPr="004F1E51">
              <w:rPr>
                <w:rFonts w:ascii="Century Gothic" w:eastAsia="Times New Roman" w:hAnsi="Century Gothic" w:cs="Tahoma"/>
                <w:sz w:val="20"/>
                <w:szCs w:val="20"/>
                <w:lang w:eastAsia="en-GB"/>
              </w:rPr>
              <w:t>94</w:t>
            </w:r>
            <w:r w:rsidR="00EA6E05" w:rsidRPr="004F1E51">
              <w:rPr>
                <w:rFonts w:ascii="Century Gothic" w:eastAsia="Times New Roman" w:hAnsi="Century Gothic" w:cs="Tahoma"/>
                <w:sz w:val="20"/>
                <w:szCs w:val="20"/>
                <w:lang w:eastAsia="en-GB"/>
              </w:rPr>
              <w:t>%</w:t>
            </w:r>
            <w:r w:rsidR="00EA6E05" w:rsidRPr="00790E3A">
              <w:rPr>
                <w:rFonts w:ascii="Century Gothic" w:eastAsia="Times New Roman" w:hAnsi="Century Gothic" w:cs="Tahoma"/>
                <w:sz w:val="20"/>
                <w:szCs w:val="20"/>
                <w:lang w:eastAsia="en-GB"/>
              </w:rPr>
              <w:t xml:space="preserve"> of parents rated our communication as good to excellent.</w:t>
            </w:r>
            <w:r w:rsidR="004F1E51">
              <w:rPr>
                <w:rFonts w:ascii="Century Gothic" w:eastAsia="Times New Roman" w:hAnsi="Century Gothic" w:cs="Tahoma"/>
                <w:sz w:val="20"/>
                <w:szCs w:val="20"/>
                <w:lang w:eastAsia="en-GB"/>
              </w:rPr>
              <w:t xml:space="preserve"> This was an improvement on the 2016-17 score.</w:t>
            </w:r>
            <w:r w:rsidR="00EA6E05" w:rsidRPr="00790E3A">
              <w:rPr>
                <w:rFonts w:ascii="Century Gothic" w:eastAsia="Times New Roman" w:hAnsi="Century Gothic" w:cs="Tahoma"/>
                <w:sz w:val="20"/>
                <w:szCs w:val="20"/>
                <w:lang w:eastAsia="en-GB"/>
              </w:rPr>
              <w:t xml:space="preserve"> </w:t>
            </w:r>
            <w:r w:rsidR="005F44CD" w:rsidRPr="00790E3A">
              <w:rPr>
                <w:rFonts w:ascii="Century Gothic" w:eastAsia="Times New Roman" w:hAnsi="Century Gothic" w:cs="Tahoma"/>
                <w:sz w:val="20"/>
                <w:szCs w:val="20"/>
                <w:lang w:eastAsia="en-GB"/>
              </w:rPr>
              <w:t>These have all contributed to the positive relationship we have with parent/</w:t>
            </w:r>
            <w:proofErr w:type="spellStart"/>
            <w:r w:rsidR="005F44CD" w:rsidRPr="00790E3A">
              <w:rPr>
                <w:rFonts w:ascii="Century Gothic" w:eastAsia="Times New Roman" w:hAnsi="Century Gothic" w:cs="Tahoma"/>
                <w:sz w:val="20"/>
                <w:szCs w:val="20"/>
                <w:lang w:eastAsia="en-GB"/>
              </w:rPr>
              <w:t>carers</w:t>
            </w:r>
            <w:proofErr w:type="spellEnd"/>
            <w:r w:rsidR="005F44CD" w:rsidRPr="00790E3A">
              <w:rPr>
                <w:rFonts w:ascii="Century Gothic" w:eastAsia="Times New Roman" w:hAnsi="Century Gothic" w:cs="Tahoma"/>
                <w:sz w:val="20"/>
                <w:szCs w:val="20"/>
                <w:lang w:eastAsia="en-GB"/>
              </w:rPr>
              <w:t xml:space="preserve">. </w:t>
            </w:r>
          </w:p>
          <w:p w:rsidR="00EA6E05" w:rsidRPr="00790E3A" w:rsidRDefault="007E13E7" w:rsidP="00E04ADB">
            <w:pPr>
              <w:pStyle w:val="ListParagraph"/>
              <w:numPr>
                <w:ilvl w:val="0"/>
                <w:numId w:val="25"/>
              </w:numPr>
              <w:rPr>
                <w:rFonts w:ascii="Century Gothic" w:hAnsi="Century Gothic"/>
                <w:sz w:val="20"/>
                <w:szCs w:val="20"/>
              </w:rPr>
            </w:pPr>
            <w:r w:rsidRPr="00790E3A">
              <w:rPr>
                <w:rFonts w:ascii="Century Gothic" w:hAnsi="Century Gothic"/>
                <w:sz w:val="20"/>
                <w:szCs w:val="20"/>
              </w:rPr>
              <w:t xml:space="preserve">Students experience a range of activities, such as residential activities, outdoor pursuits, football sessions and social nights outside of college time. </w:t>
            </w:r>
            <w:r w:rsidR="005F44CD" w:rsidRPr="00790E3A">
              <w:rPr>
                <w:rFonts w:ascii="Century Gothic" w:hAnsi="Century Gothic"/>
                <w:sz w:val="20"/>
                <w:szCs w:val="20"/>
              </w:rPr>
              <w:t xml:space="preserve">As a result students’ social skills have developed and we have developed a greater college experience for all of our students. </w:t>
            </w:r>
          </w:p>
          <w:p w:rsidR="00EE0F5F" w:rsidRPr="00790E3A" w:rsidRDefault="005F44CD" w:rsidP="00E04ADB">
            <w:pPr>
              <w:pStyle w:val="ListParagraph"/>
              <w:numPr>
                <w:ilvl w:val="0"/>
                <w:numId w:val="25"/>
              </w:numPr>
              <w:rPr>
                <w:rFonts w:ascii="Century Gothic" w:hAnsi="Century Gothic"/>
                <w:sz w:val="20"/>
                <w:szCs w:val="20"/>
              </w:rPr>
            </w:pPr>
            <w:r w:rsidRPr="00790E3A">
              <w:rPr>
                <w:rFonts w:ascii="Century Gothic" w:hAnsi="Century Gothic"/>
                <w:sz w:val="20"/>
                <w:szCs w:val="20"/>
              </w:rPr>
              <w:t>The Assistant Head teacher monitors behaviour data and</w:t>
            </w:r>
            <w:r w:rsidR="00EE0F5F" w:rsidRPr="00790E3A">
              <w:rPr>
                <w:rFonts w:ascii="Century Gothic" w:hAnsi="Century Gothic"/>
                <w:sz w:val="20"/>
                <w:szCs w:val="20"/>
              </w:rPr>
              <w:t xml:space="preserve"> attendance on a half termly basis. A commentary is recorded detailing any issues that affect student progress. </w:t>
            </w:r>
            <w:r w:rsidRPr="00790E3A">
              <w:rPr>
                <w:rFonts w:ascii="Century Gothic" w:hAnsi="Century Gothic"/>
                <w:sz w:val="20"/>
                <w:szCs w:val="20"/>
              </w:rPr>
              <w:t>Because of this behaviour plans are put in place for students that require them and additional support</w:t>
            </w:r>
          </w:p>
          <w:p w:rsidR="00EE0F5F" w:rsidRPr="00790E3A" w:rsidRDefault="00EE0F5F" w:rsidP="00E04ADB">
            <w:pPr>
              <w:pStyle w:val="ListParagraph"/>
              <w:numPr>
                <w:ilvl w:val="0"/>
                <w:numId w:val="25"/>
              </w:numPr>
              <w:rPr>
                <w:rFonts w:ascii="Century Gothic" w:hAnsi="Century Gothic"/>
                <w:sz w:val="20"/>
                <w:szCs w:val="20"/>
              </w:rPr>
            </w:pPr>
            <w:r w:rsidRPr="00790E3A">
              <w:rPr>
                <w:rFonts w:ascii="Century Gothic" w:hAnsi="Century Gothic"/>
                <w:sz w:val="20"/>
                <w:szCs w:val="20"/>
              </w:rPr>
              <w:t>There are clear procedures and processes in place to safeguard students and staff.</w:t>
            </w:r>
            <w:r w:rsidR="005F44CD" w:rsidRPr="00790E3A">
              <w:rPr>
                <w:rFonts w:ascii="Century Gothic" w:hAnsi="Century Gothic"/>
                <w:sz w:val="20"/>
                <w:szCs w:val="20"/>
              </w:rPr>
              <w:t xml:space="preserve"> As a result we have created a very positive working environment</w:t>
            </w:r>
            <w:r w:rsidR="008B1308" w:rsidRPr="00790E3A">
              <w:rPr>
                <w:rFonts w:ascii="Century Gothic" w:hAnsi="Century Gothic"/>
                <w:sz w:val="20"/>
                <w:szCs w:val="20"/>
              </w:rPr>
              <w:t xml:space="preserve"> where</w:t>
            </w:r>
            <w:r w:rsidR="005F44CD" w:rsidRPr="00790E3A">
              <w:rPr>
                <w:rFonts w:ascii="Century Gothic" w:hAnsi="Century Gothic"/>
                <w:sz w:val="20"/>
                <w:szCs w:val="20"/>
              </w:rPr>
              <w:t xml:space="preserve"> </w:t>
            </w:r>
            <w:r w:rsidR="008B1308" w:rsidRPr="00790E3A">
              <w:rPr>
                <w:rFonts w:ascii="Century Gothic" w:hAnsi="Century Gothic"/>
                <w:sz w:val="20"/>
                <w:szCs w:val="20"/>
              </w:rPr>
              <w:t xml:space="preserve">the </w:t>
            </w:r>
            <w:proofErr w:type="gramStart"/>
            <w:r w:rsidR="008B1308" w:rsidRPr="00790E3A">
              <w:rPr>
                <w:rFonts w:ascii="Century Gothic" w:hAnsi="Century Gothic"/>
                <w:sz w:val="20"/>
                <w:szCs w:val="20"/>
              </w:rPr>
              <w:t>staff have</w:t>
            </w:r>
            <w:proofErr w:type="gramEnd"/>
            <w:r w:rsidR="005F44CD" w:rsidRPr="00790E3A">
              <w:rPr>
                <w:rFonts w:ascii="Century Gothic" w:hAnsi="Century Gothic"/>
                <w:sz w:val="20"/>
                <w:szCs w:val="20"/>
              </w:rPr>
              <w:t xml:space="preserve"> the safety of all students in mind. </w:t>
            </w:r>
            <w:r w:rsidR="004F1E51" w:rsidRPr="00886CA1">
              <w:rPr>
                <w:rFonts w:ascii="Century Gothic" w:hAnsi="Century Gothic"/>
                <w:sz w:val="20"/>
                <w:szCs w:val="20"/>
              </w:rPr>
              <w:t xml:space="preserve">The assistant head teacher that leads college has undertaken </w:t>
            </w:r>
            <w:r w:rsidR="00587FB3" w:rsidRPr="00886CA1">
              <w:rPr>
                <w:rFonts w:ascii="Century Gothic" w:hAnsi="Century Gothic"/>
                <w:sz w:val="20"/>
                <w:szCs w:val="20"/>
              </w:rPr>
              <w:t>safeguarding</w:t>
            </w:r>
            <w:r w:rsidR="004F1E51" w:rsidRPr="00886CA1">
              <w:rPr>
                <w:rFonts w:ascii="Century Gothic" w:hAnsi="Century Gothic"/>
                <w:sz w:val="20"/>
                <w:szCs w:val="20"/>
              </w:rPr>
              <w:t xml:space="preserve"> training and acts as the DSL for college. </w:t>
            </w:r>
            <w:r w:rsidR="00587FB3" w:rsidRPr="00886CA1">
              <w:rPr>
                <w:rFonts w:ascii="Century Gothic" w:hAnsi="Century Gothic"/>
                <w:sz w:val="20"/>
                <w:szCs w:val="20"/>
              </w:rPr>
              <w:t xml:space="preserve">All staff </w:t>
            </w:r>
            <w:proofErr w:type="gramStart"/>
            <w:r w:rsidR="00587FB3" w:rsidRPr="00886CA1">
              <w:rPr>
                <w:rFonts w:ascii="Century Gothic" w:hAnsi="Century Gothic"/>
                <w:sz w:val="20"/>
                <w:szCs w:val="20"/>
              </w:rPr>
              <w:t>attend</w:t>
            </w:r>
            <w:proofErr w:type="gramEnd"/>
            <w:r w:rsidR="00587FB3" w:rsidRPr="00886CA1">
              <w:rPr>
                <w:rFonts w:ascii="Century Gothic" w:hAnsi="Century Gothic"/>
                <w:sz w:val="20"/>
                <w:szCs w:val="20"/>
              </w:rPr>
              <w:t xml:space="preserve"> regular safeguarding training. </w:t>
            </w:r>
            <w:r w:rsidR="004F1E51" w:rsidRPr="00886CA1">
              <w:rPr>
                <w:rFonts w:ascii="Century Gothic" w:hAnsi="Century Gothic"/>
                <w:sz w:val="20"/>
                <w:szCs w:val="20"/>
              </w:rPr>
              <w:t>Weekly safeguardin</w:t>
            </w:r>
            <w:r w:rsidR="00587FB3" w:rsidRPr="00886CA1">
              <w:rPr>
                <w:rFonts w:ascii="Century Gothic" w:hAnsi="Century Gothic"/>
                <w:sz w:val="20"/>
                <w:szCs w:val="20"/>
              </w:rPr>
              <w:t xml:space="preserve">g meetings are held and </w:t>
            </w:r>
            <w:proofErr w:type="spellStart"/>
            <w:r w:rsidR="00587FB3" w:rsidRPr="00886CA1">
              <w:rPr>
                <w:rFonts w:ascii="Century Gothic" w:hAnsi="Century Gothic"/>
                <w:sz w:val="20"/>
                <w:szCs w:val="20"/>
              </w:rPr>
              <w:t>minuted</w:t>
            </w:r>
            <w:proofErr w:type="spellEnd"/>
            <w:r w:rsidR="00587FB3" w:rsidRPr="00886CA1">
              <w:rPr>
                <w:rFonts w:ascii="Century Gothic" w:hAnsi="Century Gothic"/>
                <w:sz w:val="20"/>
                <w:szCs w:val="20"/>
              </w:rPr>
              <w:t xml:space="preserve"> and this has led to a very rigorous monitoring system. </w:t>
            </w:r>
          </w:p>
          <w:p w:rsidR="00EE0F5F" w:rsidRPr="00090538" w:rsidRDefault="00EE0F5F" w:rsidP="00E04ADB">
            <w:pPr>
              <w:pStyle w:val="ListParagraph"/>
              <w:numPr>
                <w:ilvl w:val="0"/>
                <w:numId w:val="25"/>
              </w:numPr>
              <w:rPr>
                <w:rFonts w:ascii="Century Gothic" w:hAnsi="Century Gothic"/>
                <w:sz w:val="20"/>
                <w:szCs w:val="20"/>
              </w:rPr>
            </w:pPr>
            <w:r w:rsidRPr="00090538">
              <w:rPr>
                <w:rFonts w:ascii="Century Gothic" w:hAnsi="Century Gothic"/>
                <w:sz w:val="20"/>
                <w:szCs w:val="20"/>
              </w:rPr>
              <w:t>We have excellent links with other local and SEN colleges which allows us to clearly advise students about their next steps.</w:t>
            </w:r>
            <w:r w:rsidR="005F44CD" w:rsidRPr="00090538">
              <w:rPr>
                <w:rFonts w:ascii="Century Gothic" w:hAnsi="Century Gothic"/>
                <w:sz w:val="20"/>
                <w:szCs w:val="20"/>
              </w:rPr>
              <w:t xml:space="preserve"> This has led to students and parents being advised in the best possible way and students being placed correctly post 19. </w:t>
            </w:r>
          </w:p>
          <w:p w:rsidR="00804F3D" w:rsidRPr="00090538" w:rsidRDefault="00804F3D" w:rsidP="00804F3D">
            <w:pPr>
              <w:pStyle w:val="ListParagraph"/>
              <w:numPr>
                <w:ilvl w:val="0"/>
                <w:numId w:val="25"/>
              </w:numPr>
              <w:rPr>
                <w:rFonts w:ascii="Century Gothic" w:hAnsi="Century Gothic"/>
                <w:sz w:val="18"/>
                <w:szCs w:val="20"/>
              </w:rPr>
            </w:pPr>
            <w:r w:rsidRPr="00090538">
              <w:rPr>
                <w:rFonts w:ascii="Century Gothic" w:hAnsi="Century Gothic" w:cs="Helvetica"/>
                <w:sz w:val="20"/>
                <w:szCs w:val="21"/>
                <w:lang w:val="en"/>
              </w:rPr>
              <w:t xml:space="preserve">Our vision for college is to nurture and develop students’ potential and prepare them for life and potential employment. </w:t>
            </w:r>
            <w:r w:rsidR="00AE50C6" w:rsidRPr="00090538">
              <w:rPr>
                <w:rFonts w:ascii="Century Gothic" w:hAnsi="Century Gothic" w:cs="Helvetica"/>
                <w:sz w:val="20"/>
                <w:szCs w:val="21"/>
                <w:lang w:val="en"/>
              </w:rPr>
              <w:t>We do this by</w:t>
            </w:r>
            <w:r w:rsidRPr="00090538">
              <w:rPr>
                <w:rFonts w:ascii="Century Gothic" w:hAnsi="Century Gothic" w:cs="Helvetica"/>
                <w:sz w:val="20"/>
                <w:szCs w:val="21"/>
                <w:lang w:val="en"/>
              </w:rPr>
              <w:t xml:space="preserve"> offer</w:t>
            </w:r>
            <w:r w:rsidR="00AE50C6" w:rsidRPr="00090538">
              <w:rPr>
                <w:rFonts w:ascii="Century Gothic" w:hAnsi="Century Gothic" w:cs="Helvetica"/>
                <w:sz w:val="20"/>
                <w:szCs w:val="21"/>
                <w:lang w:val="en"/>
              </w:rPr>
              <w:t>ing</w:t>
            </w:r>
            <w:r w:rsidRPr="00090538">
              <w:rPr>
                <w:rFonts w:ascii="Century Gothic" w:hAnsi="Century Gothic" w:cs="Helvetica"/>
                <w:sz w:val="20"/>
                <w:szCs w:val="21"/>
                <w:lang w:val="en"/>
              </w:rPr>
              <w:t xml:space="preserve"> a range of accr</w:t>
            </w:r>
            <w:r w:rsidR="00090538" w:rsidRPr="00090538">
              <w:rPr>
                <w:rFonts w:ascii="Century Gothic" w:hAnsi="Century Gothic" w:cs="Helvetica"/>
                <w:sz w:val="20"/>
                <w:szCs w:val="21"/>
                <w:lang w:val="en"/>
              </w:rPr>
              <w:t>edited courses from Open Awards and</w:t>
            </w:r>
            <w:r w:rsidRPr="00090538">
              <w:rPr>
                <w:rFonts w:ascii="Century Gothic" w:hAnsi="Century Gothic" w:cs="Helvetica"/>
                <w:sz w:val="20"/>
                <w:szCs w:val="21"/>
                <w:lang w:val="en"/>
              </w:rPr>
              <w:t xml:space="preserve"> OCR in functional skills, life skills and work skills. </w:t>
            </w:r>
            <w:r w:rsidR="00AE50C6" w:rsidRPr="00090538">
              <w:rPr>
                <w:rFonts w:ascii="Century Gothic" w:hAnsi="Century Gothic" w:cs="Helvetica"/>
                <w:sz w:val="20"/>
                <w:szCs w:val="21"/>
                <w:lang w:val="en"/>
              </w:rPr>
              <w:t>We</w:t>
            </w:r>
            <w:r w:rsidRPr="00090538">
              <w:rPr>
                <w:rFonts w:ascii="Century Gothic" w:hAnsi="Century Gothic" w:cs="Helvetica"/>
                <w:sz w:val="20"/>
                <w:szCs w:val="21"/>
                <w:lang w:val="en"/>
              </w:rPr>
              <w:t xml:space="preserve"> incorporate community learning</w:t>
            </w:r>
            <w:r w:rsidR="00AE50C6" w:rsidRPr="00090538">
              <w:rPr>
                <w:rFonts w:ascii="Century Gothic" w:hAnsi="Century Gothic" w:cs="Helvetica"/>
                <w:sz w:val="20"/>
                <w:szCs w:val="21"/>
                <w:lang w:val="en"/>
              </w:rPr>
              <w:t xml:space="preserve"> as much as possible, promoting students’ understanding of their position within the local area and the UK as a whole</w:t>
            </w:r>
            <w:r w:rsidRPr="00090538">
              <w:rPr>
                <w:rFonts w:ascii="Century Gothic" w:hAnsi="Century Gothic" w:cs="Helvetica"/>
                <w:sz w:val="20"/>
                <w:szCs w:val="21"/>
                <w:lang w:val="en"/>
              </w:rPr>
              <w:t xml:space="preserve">. </w:t>
            </w:r>
          </w:p>
          <w:p w:rsidR="00C5527C" w:rsidRPr="00090538" w:rsidRDefault="00293A44" w:rsidP="00293A44">
            <w:pPr>
              <w:pStyle w:val="ListParagraph"/>
              <w:numPr>
                <w:ilvl w:val="0"/>
                <w:numId w:val="25"/>
              </w:numPr>
              <w:autoSpaceDE w:val="0"/>
              <w:autoSpaceDN w:val="0"/>
              <w:adjustRightInd w:val="0"/>
              <w:rPr>
                <w:rFonts w:ascii="Century Gothic" w:eastAsiaTheme="minorHAnsi" w:hAnsi="Century Gothic" w:cs="ComicSansMS"/>
                <w:sz w:val="20"/>
                <w:lang w:val="en-GB"/>
              </w:rPr>
            </w:pPr>
            <w:r w:rsidRPr="00090538">
              <w:rPr>
                <w:rFonts w:ascii="Century Gothic" w:eastAsiaTheme="minorHAnsi" w:hAnsi="Century Gothic" w:cs="ComicSansMS"/>
                <w:sz w:val="20"/>
                <w:lang w:val="en-GB"/>
              </w:rPr>
              <w:t>Our curriculum is broad and balanced but also inclusive, relevant and practical</w:t>
            </w:r>
            <w:r w:rsidR="00AE50C6" w:rsidRPr="00090538">
              <w:rPr>
                <w:rFonts w:ascii="Century Gothic" w:hAnsi="Century Gothic"/>
                <w:sz w:val="20"/>
                <w:szCs w:val="20"/>
              </w:rPr>
              <w:t xml:space="preserve">. We encourage all staff to think creatively in order to ensure that all students have equal opportunity to all aspects of college life. </w:t>
            </w:r>
          </w:p>
          <w:p w:rsidR="00804F3D" w:rsidRPr="00090538" w:rsidRDefault="00804F3D" w:rsidP="00804F3D">
            <w:pPr>
              <w:pStyle w:val="NoSpacing"/>
              <w:numPr>
                <w:ilvl w:val="0"/>
                <w:numId w:val="25"/>
              </w:numPr>
              <w:rPr>
                <w:rFonts w:ascii="Century Gothic" w:hAnsi="Century Gothic"/>
                <w:sz w:val="20"/>
                <w:lang w:val="en"/>
              </w:rPr>
            </w:pPr>
            <w:r w:rsidRPr="00090538">
              <w:rPr>
                <w:rFonts w:ascii="Century Gothic" w:hAnsi="Century Gothic"/>
                <w:sz w:val="20"/>
                <w:lang w:val="en"/>
              </w:rPr>
              <w:t>We teach the importance of British values, such as fairness, respect for others, the rule of law and democracy throughout the college curriculum and discretely through our Personal, Social and Health Education lessons. We do this in a way that is accessible to our students</w:t>
            </w:r>
            <w:r w:rsidR="00AE50C6" w:rsidRPr="00090538">
              <w:rPr>
                <w:rFonts w:ascii="Century Gothic" w:hAnsi="Century Gothic"/>
                <w:sz w:val="20"/>
                <w:lang w:val="en"/>
              </w:rPr>
              <w:t>’</w:t>
            </w:r>
            <w:r w:rsidRPr="00090538">
              <w:rPr>
                <w:rFonts w:ascii="Century Gothic" w:hAnsi="Century Gothic"/>
                <w:sz w:val="20"/>
                <w:lang w:val="en"/>
              </w:rPr>
              <w:t xml:space="preserve"> level of communication and understanding. </w:t>
            </w:r>
          </w:p>
          <w:p w:rsidR="005A5547" w:rsidRPr="00090538" w:rsidRDefault="005A5547" w:rsidP="00090538">
            <w:pPr>
              <w:rPr>
                <w:rFonts w:ascii="Century Gothic" w:hAnsi="Century Gothic"/>
                <w:sz w:val="20"/>
                <w:szCs w:val="20"/>
              </w:rPr>
            </w:pPr>
          </w:p>
          <w:p w:rsidR="005035DE" w:rsidRPr="00EA6E05" w:rsidRDefault="005035DE" w:rsidP="00886CA1">
            <w:pPr>
              <w:pStyle w:val="Default"/>
              <w:rPr>
                <w:rFonts w:ascii="Century Gothic" w:hAnsi="Century Gothic"/>
                <w:b/>
                <w:sz w:val="20"/>
                <w:szCs w:val="20"/>
              </w:rPr>
            </w:pPr>
          </w:p>
        </w:tc>
      </w:tr>
    </w:tbl>
    <w:p w:rsidR="009961BB" w:rsidRDefault="009961BB" w:rsidP="00E04ADB">
      <w:pPr>
        <w:spacing w:after="200" w:line="276" w:lineRule="auto"/>
        <w:rPr>
          <w:rFonts w:ascii="Century Gothic" w:hAnsi="Century Gothic"/>
          <w:b/>
          <w:sz w:val="18"/>
          <w:szCs w:val="18"/>
        </w:rPr>
      </w:pPr>
    </w:p>
    <w:p w:rsidR="00C73FBF" w:rsidRDefault="00C73FBF" w:rsidP="00E04ADB">
      <w:pPr>
        <w:spacing w:after="200" w:line="276" w:lineRule="auto"/>
        <w:rPr>
          <w:rFonts w:ascii="Century Gothic" w:hAnsi="Century Gothic"/>
          <w:b/>
          <w:sz w:val="18"/>
          <w:szCs w:val="18"/>
        </w:rPr>
      </w:pPr>
    </w:p>
    <w:p w:rsidR="00C73FBF" w:rsidRDefault="00C73FBF" w:rsidP="00E04ADB">
      <w:pPr>
        <w:spacing w:after="200" w:line="276" w:lineRule="auto"/>
        <w:rPr>
          <w:rFonts w:ascii="Century Gothic" w:hAnsi="Century Gothic"/>
          <w:b/>
          <w:sz w:val="18"/>
          <w:szCs w:val="18"/>
        </w:rPr>
      </w:pPr>
    </w:p>
    <w:p w:rsidR="00C73FBF" w:rsidRDefault="00C73FBF" w:rsidP="00E04ADB">
      <w:pPr>
        <w:spacing w:after="200" w:line="276" w:lineRule="auto"/>
        <w:rPr>
          <w:rFonts w:ascii="Century Gothic" w:hAnsi="Century Gothic"/>
          <w:b/>
          <w:sz w:val="18"/>
          <w:szCs w:val="18"/>
        </w:rPr>
      </w:pPr>
    </w:p>
    <w:p w:rsidR="00733FBC" w:rsidRDefault="00733FBC" w:rsidP="00E04ADB">
      <w:pPr>
        <w:spacing w:after="200" w:line="276" w:lineRule="auto"/>
        <w:rPr>
          <w:rFonts w:ascii="Century Gothic" w:hAnsi="Century Gothic"/>
          <w:b/>
          <w:sz w:val="18"/>
          <w:szCs w:val="18"/>
        </w:rPr>
      </w:pPr>
    </w:p>
    <w:p w:rsidR="00733FBC" w:rsidRDefault="00733FBC" w:rsidP="00E04ADB">
      <w:pPr>
        <w:spacing w:after="200" w:line="276" w:lineRule="auto"/>
        <w:rPr>
          <w:rFonts w:ascii="Century Gothic" w:hAnsi="Century Gothic"/>
          <w:b/>
          <w:sz w:val="18"/>
          <w:szCs w:val="18"/>
        </w:rPr>
      </w:pPr>
    </w:p>
    <w:tbl>
      <w:tblPr>
        <w:tblStyle w:val="TableGrid"/>
        <w:tblW w:w="15451" w:type="dxa"/>
        <w:tblInd w:w="-714" w:type="dxa"/>
        <w:tblLook w:val="04A0" w:firstRow="1" w:lastRow="0" w:firstColumn="1" w:lastColumn="0" w:noHBand="0" w:noVBand="1"/>
      </w:tblPr>
      <w:tblGrid>
        <w:gridCol w:w="15451"/>
      </w:tblGrid>
      <w:tr w:rsidR="009961BB">
        <w:trPr>
          <w:trHeight w:val="416"/>
        </w:trPr>
        <w:tc>
          <w:tcPr>
            <w:tcW w:w="15451" w:type="dxa"/>
            <w:shd w:val="clear" w:color="auto" w:fill="FFFF00"/>
            <w:vAlign w:val="center"/>
          </w:tcPr>
          <w:p w:rsidR="009961BB" w:rsidRPr="008F294A" w:rsidRDefault="0063752A" w:rsidP="00E04ADB">
            <w:pPr>
              <w:rPr>
                <w:rFonts w:ascii="Century Gothic" w:hAnsi="Century Gothic"/>
                <w:b/>
              </w:rPr>
            </w:pPr>
            <w:r w:rsidRPr="008F294A">
              <w:rPr>
                <w:rFonts w:ascii="Century Gothic" w:hAnsi="Century Gothic"/>
                <w:b/>
              </w:rPr>
              <w:lastRenderedPageBreak/>
              <w:t>Teaching, Learning and Assessment</w:t>
            </w:r>
          </w:p>
        </w:tc>
      </w:tr>
      <w:tr w:rsidR="009961BB">
        <w:tc>
          <w:tcPr>
            <w:tcW w:w="15451" w:type="dxa"/>
            <w:vAlign w:val="center"/>
          </w:tcPr>
          <w:p w:rsidR="009961BB" w:rsidRPr="008F294A" w:rsidRDefault="0063752A" w:rsidP="00E04ADB">
            <w:pPr>
              <w:rPr>
                <w:rFonts w:ascii="Century Gothic" w:hAnsi="Century Gothic"/>
                <w:b/>
                <w:sz w:val="20"/>
                <w:szCs w:val="20"/>
              </w:rPr>
            </w:pPr>
            <w:r w:rsidRPr="008F294A">
              <w:rPr>
                <w:rFonts w:ascii="Century Gothic" w:hAnsi="Century Gothic"/>
                <w:b/>
                <w:sz w:val="20"/>
                <w:szCs w:val="20"/>
              </w:rPr>
              <w:t xml:space="preserve">Teaching, Learning and Assessment </w:t>
            </w:r>
            <w:r w:rsidR="00651F7A">
              <w:rPr>
                <w:rFonts w:ascii="Century Gothic" w:hAnsi="Century Gothic"/>
                <w:b/>
                <w:sz w:val="20"/>
                <w:szCs w:val="20"/>
              </w:rPr>
              <w:t>are</w:t>
            </w:r>
            <w:r w:rsidR="00B96208" w:rsidRPr="008F294A">
              <w:rPr>
                <w:rFonts w:ascii="Century Gothic" w:hAnsi="Century Gothic"/>
                <w:b/>
                <w:sz w:val="20"/>
                <w:szCs w:val="20"/>
              </w:rPr>
              <w:t xml:space="preserve"> </w:t>
            </w:r>
            <w:r w:rsidR="00AA0F3B">
              <w:rPr>
                <w:rFonts w:ascii="Century Gothic" w:hAnsi="Century Gothic"/>
                <w:b/>
                <w:sz w:val="20"/>
                <w:szCs w:val="20"/>
              </w:rPr>
              <w:t>OUTSTANDING</w:t>
            </w:r>
            <w:r w:rsidRPr="008F294A">
              <w:rPr>
                <w:rFonts w:ascii="Century Gothic" w:hAnsi="Century Gothic"/>
                <w:b/>
                <w:sz w:val="20"/>
                <w:szCs w:val="20"/>
              </w:rPr>
              <w:t xml:space="preserve"> because:</w:t>
            </w:r>
          </w:p>
        </w:tc>
      </w:tr>
      <w:tr w:rsidR="005035DE">
        <w:tc>
          <w:tcPr>
            <w:tcW w:w="15451" w:type="dxa"/>
            <w:vAlign w:val="center"/>
          </w:tcPr>
          <w:p w:rsidR="00AA0F3B" w:rsidRPr="00790E3A" w:rsidRDefault="00006160" w:rsidP="00E04ADB">
            <w:pPr>
              <w:pStyle w:val="ListParagraph"/>
              <w:numPr>
                <w:ilvl w:val="0"/>
                <w:numId w:val="32"/>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Since September 2017 we</w:t>
            </w:r>
            <w:r w:rsidR="00AA0F3B" w:rsidRPr="00790E3A">
              <w:rPr>
                <w:rFonts w:ascii="Century Gothic" w:eastAsia="MS Mincho" w:hAnsi="Century Gothic" w:cs="Tahoma"/>
                <w:sz w:val="20"/>
                <w:szCs w:val="20"/>
                <w:lang w:val="en-GB" w:eastAsia="en-GB"/>
              </w:rPr>
              <w:t xml:space="preserve"> </w:t>
            </w:r>
            <w:r w:rsidR="00744F68" w:rsidRPr="00790E3A">
              <w:rPr>
                <w:rFonts w:ascii="Century Gothic" w:eastAsia="MS Mincho" w:hAnsi="Century Gothic" w:cs="Tahoma"/>
                <w:sz w:val="20"/>
                <w:szCs w:val="20"/>
                <w:lang w:val="en-GB" w:eastAsia="en-GB"/>
              </w:rPr>
              <w:t xml:space="preserve">have </w:t>
            </w:r>
            <w:r w:rsidR="00AA0F3B" w:rsidRPr="00790E3A">
              <w:rPr>
                <w:rFonts w:ascii="Century Gothic" w:eastAsia="MS Mincho" w:hAnsi="Century Gothic" w:cs="Tahoma"/>
                <w:sz w:val="20"/>
                <w:szCs w:val="20"/>
                <w:lang w:val="en-GB" w:eastAsia="en-GB"/>
              </w:rPr>
              <w:t xml:space="preserve">3 pathways for students entering college – PMLD, Pre-entry level and Entry level which cater for all abilities. All students work towards vocational qualifications at Entry 1 and above. </w:t>
            </w:r>
            <w:r w:rsidR="008B1308" w:rsidRPr="00790E3A">
              <w:rPr>
                <w:rFonts w:ascii="Century Gothic" w:eastAsia="MS Mincho" w:hAnsi="Century Gothic" w:cs="Tahoma"/>
                <w:sz w:val="20"/>
                <w:szCs w:val="20"/>
                <w:lang w:val="en-GB" w:eastAsia="en-GB"/>
              </w:rPr>
              <w:t xml:space="preserve">As a result of this all students entering college are placed on pathways based on their academic ability that will challenge them. </w:t>
            </w:r>
          </w:p>
          <w:p w:rsidR="00006160" w:rsidRPr="00790E3A" w:rsidRDefault="00090538" w:rsidP="00E04ADB">
            <w:pPr>
              <w:pStyle w:val="ListParagraph"/>
              <w:numPr>
                <w:ilvl w:val="0"/>
                <w:numId w:val="32"/>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 xml:space="preserve">We operate 4 </w:t>
            </w:r>
            <w:r w:rsidR="00647807" w:rsidRPr="00790E3A">
              <w:rPr>
                <w:rFonts w:ascii="Century Gothic" w:eastAsia="MS Mincho" w:hAnsi="Century Gothic" w:cs="Tahoma"/>
                <w:sz w:val="20"/>
                <w:szCs w:val="20"/>
                <w:lang w:val="en-GB" w:eastAsia="en-GB"/>
              </w:rPr>
              <w:t>vocational one year courses</w:t>
            </w:r>
            <w:r w:rsidR="00006160" w:rsidRPr="00790E3A">
              <w:rPr>
                <w:rFonts w:ascii="Century Gothic" w:eastAsia="MS Mincho" w:hAnsi="Century Gothic" w:cs="Tahoma"/>
                <w:sz w:val="20"/>
                <w:szCs w:val="20"/>
                <w:lang w:val="en-GB" w:eastAsia="en-GB"/>
              </w:rPr>
              <w:t xml:space="preserve"> at Entry 1 level and above</w:t>
            </w:r>
            <w:r>
              <w:rPr>
                <w:rFonts w:ascii="Century Gothic" w:eastAsia="MS Mincho" w:hAnsi="Century Gothic" w:cs="Tahoma"/>
                <w:sz w:val="20"/>
                <w:szCs w:val="20"/>
                <w:lang w:val="en-GB" w:eastAsia="en-GB"/>
              </w:rPr>
              <w:t xml:space="preserve"> which</w:t>
            </w:r>
            <w:r w:rsidR="00647807" w:rsidRPr="00790E3A">
              <w:rPr>
                <w:rFonts w:ascii="Century Gothic" w:eastAsia="MS Mincho" w:hAnsi="Century Gothic" w:cs="Tahoma"/>
                <w:sz w:val="20"/>
                <w:szCs w:val="20"/>
                <w:lang w:val="en-GB" w:eastAsia="en-GB"/>
              </w:rPr>
              <w:t xml:space="preserve"> </w:t>
            </w:r>
            <w:r w:rsidRPr="00790E3A">
              <w:rPr>
                <w:rFonts w:ascii="Century Gothic" w:eastAsia="MS Mincho" w:hAnsi="Century Gothic" w:cs="Tahoma"/>
                <w:sz w:val="20"/>
                <w:szCs w:val="20"/>
                <w:lang w:val="en-GB" w:eastAsia="en-GB"/>
              </w:rPr>
              <w:t xml:space="preserve">are externally accredited through Open Awards </w:t>
            </w:r>
            <w:r w:rsidR="00647807" w:rsidRPr="00790E3A">
              <w:rPr>
                <w:rFonts w:ascii="Century Gothic" w:eastAsia="MS Mincho" w:hAnsi="Century Gothic" w:cs="Tahoma"/>
                <w:sz w:val="20"/>
                <w:szCs w:val="20"/>
                <w:lang w:val="en-GB" w:eastAsia="en-GB"/>
              </w:rPr>
              <w:t xml:space="preserve">(Hospitality &amp; Catering, </w:t>
            </w:r>
            <w:r w:rsidR="00AA0F3B" w:rsidRPr="00790E3A">
              <w:rPr>
                <w:rFonts w:ascii="Century Gothic" w:eastAsia="MS Mincho" w:hAnsi="Century Gothic" w:cs="Tahoma"/>
                <w:sz w:val="20"/>
                <w:szCs w:val="20"/>
                <w:lang w:val="en-GB" w:eastAsia="en-GB"/>
              </w:rPr>
              <w:t>Café &amp;</w:t>
            </w:r>
            <w:r w:rsidR="00744F68" w:rsidRPr="00790E3A">
              <w:rPr>
                <w:rFonts w:ascii="Century Gothic" w:eastAsia="MS Mincho" w:hAnsi="Century Gothic" w:cs="Tahoma"/>
                <w:sz w:val="20"/>
                <w:szCs w:val="20"/>
                <w:lang w:val="en-GB" w:eastAsia="en-GB"/>
              </w:rPr>
              <w:t xml:space="preserve"> </w:t>
            </w:r>
            <w:r w:rsidR="00647807" w:rsidRPr="00790E3A">
              <w:rPr>
                <w:rFonts w:ascii="Century Gothic" w:eastAsia="MS Mincho" w:hAnsi="Century Gothic" w:cs="Tahoma"/>
                <w:sz w:val="20"/>
                <w:szCs w:val="20"/>
                <w:lang w:val="en-GB" w:eastAsia="en-GB"/>
              </w:rPr>
              <w:t>Retail, Horticulture and Office &amp; Admin).</w:t>
            </w:r>
            <w:r>
              <w:rPr>
                <w:rFonts w:ascii="Century Gothic" w:eastAsia="MS Mincho" w:hAnsi="Century Gothic" w:cs="Tahoma"/>
                <w:sz w:val="20"/>
                <w:szCs w:val="20"/>
                <w:lang w:val="en-GB" w:eastAsia="en-GB"/>
              </w:rPr>
              <w:t xml:space="preserve"> We operate 3 vocational courses that can last up to 3 years at Entry 1 which allow for support to be provided to students in the delivery (</w:t>
            </w:r>
            <w:r w:rsidRPr="00790E3A">
              <w:rPr>
                <w:rFonts w:ascii="Century Gothic" w:eastAsia="MS Mincho" w:hAnsi="Century Gothic" w:cs="Tahoma"/>
                <w:sz w:val="20"/>
                <w:szCs w:val="20"/>
                <w:lang w:val="en-GB" w:eastAsia="en-GB"/>
              </w:rPr>
              <w:t>Preparation for Work,</w:t>
            </w:r>
            <w:r>
              <w:rPr>
                <w:rFonts w:ascii="Century Gothic" w:eastAsia="MS Mincho" w:hAnsi="Century Gothic" w:cs="Tahoma"/>
                <w:sz w:val="20"/>
                <w:szCs w:val="20"/>
                <w:lang w:val="en-GB" w:eastAsia="en-GB"/>
              </w:rPr>
              <w:t xml:space="preserve"> Preparation for Independence and Supported Living Skills)</w:t>
            </w:r>
            <w:r w:rsidR="00FA4B46">
              <w:rPr>
                <w:rFonts w:ascii="Century Gothic" w:eastAsia="MS Mincho" w:hAnsi="Century Gothic" w:cs="Tahoma"/>
                <w:sz w:val="20"/>
                <w:szCs w:val="20"/>
                <w:lang w:val="en-GB" w:eastAsia="en-GB"/>
              </w:rPr>
              <w:t>.</w:t>
            </w:r>
            <w:r w:rsidRPr="00790E3A">
              <w:rPr>
                <w:rFonts w:ascii="Century Gothic" w:eastAsia="MS Mincho" w:hAnsi="Century Gothic" w:cs="Tahoma"/>
                <w:sz w:val="20"/>
                <w:szCs w:val="20"/>
                <w:lang w:val="en-GB" w:eastAsia="en-GB"/>
              </w:rPr>
              <w:t xml:space="preserve"> </w:t>
            </w:r>
            <w:r w:rsidR="008B1308" w:rsidRPr="00790E3A">
              <w:rPr>
                <w:rFonts w:ascii="Century Gothic" w:eastAsia="MS Mincho" w:hAnsi="Century Gothic" w:cs="Tahoma"/>
                <w:sz w:val="20"/>
                <w:szCs w:val="20"/>
                <w:lang w:val="en-GB" w:eastAsia="en-GB"/>
              </w:rPr>
              <w:t xml:space="preserve"> </w:t>
            </w:r>
            <w:r w:rsidR="00FA4B46">
              <w:rPr>
                <w:rFonts w:ascii="Century Gothic" w:eastAsia="MS Mincho" w:hAnsi="Century Gothic" w:cs="Tahoma"/>
                <w:sz w:val="20"/>
                <w:szCs w:val="20"/>
                <w:lang w:val="en-GB" w:eastAsia="en-GB"/>
              </w:rPr>
              <w:t>In the 2017-18</w:t>
            </w:r>
            <w:r w:rsidR="003B5CF1" w:rsidRPr="00790E3A">
              <w:rPr>
                <w:rFonts w:ascii="Century Gothic" w:eastAsia="MS Mincho" w:hAnsi="Century Gothic" w:cs="Tahoma"/>
                <w:sz w:val="20"/>
                <w:szCs w:val="20"/>
                <w:lang w:val="en-GB" w:eastAsia="en-GB"/>
              </w:rPr>
              <w:t xml:space="preserve"> parent questionnaire 100% of parents rated the college curriculum as </w:t>
            </w:r>
            <w:r w:rsidR="00AA0F3B" w:rsidRPr="00790E3A">
              <w:rPr>
                <w:rFonts w:ascii="Century Gothic" w:eastAsia="MS Mincho" w:hAnsi="Century Gothic" w:cs="Tahoma"/>
                <w:sz w:val="20"/>
                <w:szCs w:val="20"/>
                <w:lang w:val="en-GB" w:eastAsia="en-GB"/>
              </w:rPr>
              <w:t xml:space="preserve">good or </w:t>
            </w:r>
            <w:r w:rsidR="003B5CF1" w:rsidRPr="00790E3A">
              <w:rPr>
                <w:rFonts w:ascii="Century Gothic" w:eastAsia="MS Mincho" w:hAnsi="Century Gothic" w:cs="Tahoma"/>
                <w:sz w:val="20"/>
                <w:szCs w:val="20"/>
                <w:lang w:val="en-GB" w:eastAsia="en-GB"/>
              </w:rPr>
              <w:t xml:space="preserve">excellent. </w:t>
            </w:r>
            <w:r w:rsidR="008B1308" w:rsidRPr="00790E3A">
              <w:rPr>
                <w:rFonts w:ascii="Century Gothic" w:eastAsia="MS Mincho" w:hAnsi="Century Gothic" w:cs="Tahoma"/>
                <w:sz w:val="20"/>
                <w:szCs w:val="20"/>
                <w:lang w:val="en-GB" w:eastAsia="en-GB"/>
              </w:rPr>
              <w:t>As a result</w:t>
            </w:r>
            <w:r w:rsidR="000563EB">
              <w:rPr>
                <w:rFonts w:ascii="Century Gothic" w:eastAsia="MS Mincho" w:hAnsi="Century Gothic" w:cs="Tahoma"/>
                <w:sz w:val="20"/>
                <w:szCs w:val="20"/>
                <w:lang w:val="en-GB" w:eastAsia="en-GB"/>
              </w:rPr>
              <w:t>,</w:t>
            </w:r>
            <w:r w:rsidR="008B1308" w:rsidRPr="00790E3A">
              <w:rPr>
                <w:rFonts w:ascii="Century Gothic" w:eastAsia="MS Mincho" w:hAnsi="Century Gothic" w:cs="Tahoma"/>
                <w:sz w:val="20"/>
                <w:szCs w:val="20"/>
                <w:lang w:val="en-GB" w:eastAsia="en-GB"/>
              </w:rPr>
              <w:t xml:space="preserve"> our higher ability learners are learning relevant real life work skills that will prepare them for life and potential employment. </w:t>
            </w:r>
          </w:p>
          <w:p w:rsidR="000563EB" w:rsidRPr="00790E3A" w:rsidRDefault="00FA4B46" w:rsidP="00E04ADB">
            <w:pPr>
              <w:pStyle w:val="ListParagraph"/>
              <w:numPr>
                <w:ilvl w:val="0"/>
                <w:numId w:val="32"/>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Students work towards Functional Mathematics and English qualifications at Entry Level 1 and above.</w:t>
            </w:r>
            <w:r w:rsidR="00C73FBF">
              <w:rPr>
                <w:rFonts w:ascii="Century Gothic" w:eastAsia="MS Mincho" w:hAnsi="Century Gothic" w:cs="Tahoma"/>
                <w:sz w:val="20"/>
                <w:szCs w:val="20"/>
                <w:lang w:val="en-GB" w:eastAsia="en-GB"/>
              </w:rPr>
              <w:t xml:space="preserve"> For students working below Entry Level Maths and English teaching focuses on developing basic functional skills. Also within all of the vocational courses we promote Maths and English skills in order for students to be working as independently as possible in real life learning. </w:t>
            </w:r>
          </w:p>
          <w:p w:rsidR="00647807" w:rsidRPr="00790E3A" w:rsidRDefault="00FA4B46" w:rsidP="008B1308">
            <w:pPr>
              <w:pStyle w:val="ListParagraph"/>
              <w:numPr>
                <w:ilvl w:val="0"/>
                <w:numId w:val="32"/>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In 2017-18 100%</w:t>
            </w:r>
            <w:r w:rsidR="00AA0F3B" w:rsidRPr="00790E3A">
              <w:rPr>
                <w:rFonts w:ascii="Century Gothic" w:eastAsia="MS Mincho" w:hAnsi="Century Gothic" w:cs="Tahoma"/>
                <w:sz w:val="20"/>
                <w:szCs w:val="20"/>
                <w:lang w:val="en-GB" w:eastAsia="en-GB"/>
              </w:rPr>
              <w:t xml:space="preserve"> leavers </w:t>
            </w:r>
            <w:r w:rsidR="00006160" w:rsidRPr="00790E3A">
              <w:rPr>
                <w:rFonts w:ascii="Century Gothic" w:eastAsia="MS Mincho" w:hAnsi="Century Gothic" w:cs="Tahoma"/>
                <w:sz w:val="20"/>
                <w:szCs w:val="20"/>
                <w:lang w:val="en-GB" w:eastAsia="en-GB"/>
              </w:rPr>
              <w:t>participating in Open Awards</w:t>
            </w:r>
            <w:r>
              <w:rPr>
                <w:rFonts w:ascii="Century Gothic" w:eastAsia="MS Mincho" w:hAnsi="Century Gothic" w:cs="Tahoma"/>
                <w:sz w:val="20"/>
                <w:szCs w:val="20"/>
                <w:lang w:val="en-GB" w:eastAsia="en-GB"/>
              </w:rPr>
              <w:t xml:space="preserve"> and OCR</w:t>
            </w:r>
            <w:r w:rsidR="00006160" w:rsidRPr="00790E3A">
              <w:rPr>
                <w:rFonts w:ascii="Century Gothic" w:eastAsia="MS Mincho" w:hAnsi="Century Gothic" w:cs="Tahoma"/>
                <w:sz w:val="20"/>
                <w:szCs w:val="20"/>
                <w:lang w:val="en-GB" w:eastAsia="en-GB"/>
              </w:rPr>
              <w:t xml:space="preserve"> courses </w:t>
            </w:r>
            <w:r w:rsidR="00AA0F3B" w:rsidRPr="00790E3A">
              <w:rPr>
                <w:rFonts w:ascii="Century Gothic" w:eastAsia="MS Mincho" w:hAnsi="Century Gothic" w:cs="Tahoma"/>
                <w:sz w:val="20"/>
                <w:szCs w:val="20"/>
                <w:lang w:val="en-GB" w:eastAsia="en-GB"/>
              </w:rPr>
              <w:t>achieved their target credits to gain a qualification.</w:t>
            </w:r>
            <w:r>
              <w:rPr>
                <w:rFonts w:ascii="Century Gothic" w:eastAsia="MS Mincho" w:hAnsi="Century Gothic" w:cs="Tahoma"/>
                <w:sz w:val="20"/>
                <w:szCs w:val="20"/>
                <w:lang w:val="en-GB" w:eastAsia="en-GB"/>
              </w:rPr>
              <w:t xml:space="preserve"> 2 out of 12</w:t>
            </w:r>
            <w:r w:rsidR="00E55DF2" w:rsidRPr="00790E3A">
              <w:rPr>
                <w:rFonts w:ascii="Century Gothic" w:eastAsia="MS Mincho" w:hAnsi="Century Gothic" w:cs="Tahoma"/>
                <w:sz w:val="20"/>
                <w:szCs w:val="20"/>
                <w:lang w:val="en-GB" w:eastAsia="en-GB"/>
              </w:rPr>
              <w:t xml:space="preserve"> (17%) exceeded their targets and achieved an additional qualification at a higher level. </w:t>
            </w:r>
            <w:r w:rsidR="008B1308" w:rsidRPr="00790E3A">
              <w:rPr>
                <w:rFonts w:ascii="Century Gothic" w:eastAsia="MS Mincho" w:hAnsi="Century Gothic" w:cs="Tahoma"/>
                <w:sz w:val="20"/>
                <w:szCs w:val="20"/>
                <w:lang w:val="en-GB" w:eastAsia="en-GB"/>
              </w:rPr>
              <w:t xml:space="preserve">This shows that students are constantly challenged to achieve the best possible outcomes. </w:t>
            </w:r>
          </w:p>
          <w:p w:rsidR="00FA4B46" w:rsidRPr="00C73FBF" w:rsidRDefault="00647807" w:rsidP="00C73FBF">
            <w:pPr>
              <w:numPr>
                <w:ilvl w:val="0"/>
                <w:numId w:val="3"/>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 xml:space="preserve">All students at Entry 1 level and above make a choice of which course they want to complete each year and the courses are focused on the needs of the students and adapted to </w:t>
            </w:r>
            <w:r w:rsidR="00006160" w:rsidRPr="00790E3A">
              <w:rPr>
                <w:rFonts w:ascii="Century Gothic" w:eastAsia="MS Mincho" w:hAnsi="Century Gothic" w:cs="Tahoma"/>
                <w:sz w:val="20"/>
                <w:szCs w:val="20"/>
                <w:lang w:val="en-GB" w:eastAsia="en-GB"/>
              </w:rPr>
              <w:t>suit their needs across Entry 1-</w:t>
            </w:r>
            <w:r w:rsidRPr="00790E3A">
              <w:rPr>
                <w:rFonts w:ascii="Century Gothic" w:eastAsia="MS Mincho" w:hAnsi="Century Gothic" w:cs="Tahoma"/>
                <w:sz w:val="20"/>
                <w:szCs w:val="20"/>
                <w:lang w:val="en-GB" w:eastAsia="en-GB"/>
              </w:rPr>
              <w:t>3 levels. (</w:t>
            </w:r>
            <w:proofErr w:type="gramStart"/>
            <w:r w:rsidRPr="00790E3A">
              <w:rPr>
                <w:rFonts w:ascii="Century Gothic" w:eastAsia="MS Mincho" w:hAnsi="Century Gothic" w:cs="Tahoma"/>
                <w:sz w:val="20"/>
                <w:szCs w:val="20"/>
                <w:lang w:val="en-GB" w:eastAsia="en-GB"/>
              </w:rPr>
              <w:t>s</w:t>
            </w:r>
            <w:r w:rsidR="00724A77" w:rsidRPr="00790E3A">
              <w:rPr>
                <w:rFonts w:ascii="Century Gothic" w:eastAsia="MS Mincho" w:hAnsi="Century Gothic" w:cs="Tahoma"/>
                <w:sz w:val="20"/>
                <w:szCs w:val="20"/>
                <w:lang w:val="en-GB" w:eastAsia="en-GB"/>
              </w:rPr>
              <w:t>ee</w:t>
            </w:r>
            <w:proofErr w:type="gramEnd"/>
            <w:r w:rsidR="00724A77" w:rsidRPr="00790E3A">
              <w:rPr>
                <w:rFonts w:ascii="Century Gothic" w:eastAsia="MS Mincho" w:hAnsi="Century Gothic" w:cs="Tahoma"/>
                <w:sz w:val="20"/>
                <w:szCs w:val="20"/>
                <w:lang w:val="en-GB" w:eastAsia="en-GB"/>
              </w:rPr>
              <w:t xml:space="preserve"> course choices information).</w:t>
            </w:r>
            <w:r w:rsidR="008B1308" w:rsidRPr="00790E3A">
              <w:rPr>
                <w:rFonts w:ascii="Century Gothic" w:eastAsia="MS Mincho" w:hAnsi="Century Gothic" w:cs="Tahoma"/>
                <w:sz w:val="20"/>
                <w:szCs w:val="20"/>
                <w:lang w:val="en-GB" w:eastAsia="en-GB"/>
              </w:rPr>
              <w:t xml:space="preserve"> This has led to a student focused approach to what we do enabling students to make choices about their own goals. It also allows us to support them to achieve those goals.   </w:t>
            </w:r>
          </w:p>
          <w:p w:rsidR="00BB49D3" w:rsidRPr="00F13302" w:rsidRDefault="00C73FBF" w:rsidP="00BB49D3">
            <w:pPr>
              <w:numPr>
                <w:ilvl w:val="0"/>
                <w:numId w:val="3"/>
              </w:numPr>
              <w:autoSpaceDE w:val="0"/>
              <w:autoSpaceDN w:val="0"/>
              <w:adjustRightInd w:val="0"/>
              <w:rPr>
                <w:rFonts w:ascii="Century Gothic" w:eastAsia="MS Mincho" w:hAnsi="Century Gothic" w:cs="Tahoma"/>
                <w:sz w:val="20"/>
                <w:szCs w:val="20"/>
                <w:lang w:val="en-GB" w:eastAsia="en-GB"/>
              </w:rPr>
            </w:pPr>
            <w:r w:rsidRPr="00F13302">
              <w:rPr>
                <w:rFonts w:ascii="Century Gothic" w:eastAsia="MS Mincho" w:hAnsi="Century Gothic" w:cs="Tahoma"/>
                <w:sz w:val="20"/>
                <w:szCs w:val="20"/>
                <w:lang w:val="en-GB" w:eastAsia="en-GB"/>
              </w:rPr>
              <w:t xml:space="preserve">We are embedding our </w:t>
            </w:r>
            <w:r w:rsidR="00647807" w:rsidRPr="00F13302">
              <w:rPr>
                <w:rFonts w:ascii="Century Gothic" w:eastAsia="MS Mincho" w:hAnsi="Century Gothic" w:cs="Tahoma"/>
                <w:sz w:val="20"/>
                <w:szCs w:val="20"/>
                <w:lang w:val="en-GB" w:eastAsia="en-GB"/>
              </w:rPr>
              <w:t>assessment systems so show levels of progress</w:t>
            </w:r>
            <w:r w:rsidR="00A609F5" w:rsidRPr="00F13302">
              <w:rPr>
                <w:rFonts w:ascii="Century Gothic" w:eastAsia="MS Mincho" w:hAnsi="Century Gothic" w:cs="Tahoma"/>
                <w:sz w:val="20"/>
                <w:szCs w:val="20"/>
                <w:lang w:val="en-GB" w:eastAsia="en-GB"/>
              </w:rPr>
              <w:t xml:space="preserve"> </w:t>
            </w:r>
            <w:r w:rsidRPr="00F13302">
              <w:rPr>
                <w:rFonts w:ascii="Century Gothic" w:eastAsia="MS Mincho" w:hAnsi="Century Gothic" w:cs="Tahoma"/>
                <w:sz w:val="20"/>
                <w:szCs w:val="20"/>
                <w:lang w:val="en-GB" w:eastAsia="en-GB"/>
              </w:rPr>
              <w:t xml:space="preserve">in </w:t>
            </w:r>
            <w:r w:rsidR="00A609F5" w:rsidRPr="00F13302">
              <w:rPr>
                <w:rFonts w:ascii="Century Gothic" w:eastAsia="MS Mincho" w:hAnsi="Century Gothic" w:cs="Tahoma"/>
                <w:sz w:val="20"/>
                <w:szCs w:val="20"/>
                <w:lang w:val="en-GB" w:eastAsia="en-GB"/>
              </w:rPr>
              <w:t>Maths and E</w:t>
            </w:r>
            <w:r w:rsidR="00B96208" w:rsidRPr="00F13302">
              <w:rPr>
                <w:rFonts w:ascii="Century Gothic" w:eastAsia="MS Mincho" w:hAnsi="Century Gothic" w:cs="Tahoma"/>
                <w:sz w:val="20"/>
                <w:szCs w:val="20"/>
                <w:lang w:val="en-GB" w:eastAsia="en-GB"/>
              </w:rPr>
              <w:t>nglish</w:t>
            </w:r>
            <w:r w:rsidR="00647807" w:rsidRPr="00F13302">
              <w:rPr>
                <w:rFonts w:ascii="Century Gothic" w:eastAsia="MS Mincho" w:hAnsi="Century Gothic" w:cs="Tahoma"/>
                <w:sz w:val="20"/>
                <w:szCs w:val="20"/>
                <w:lang w:val="en-GB" w:eastAsia="en-GB"/>
              </w:rPr>
              <w:t>. I</w:t>
            </w:r>
            <w:r w:rsidR="0017252B" w:rsidRPr="00F13302">
              <w:rPr>
                <w:rFonts w:ascii="Century Gothic" w:eastAsia="MS Mincho" w:hAnsi="Century Gothic" w:cs="Tahoma"/>
                <w:sz w:val="20"/>
                <w:szCs w:val="20"/>
                <w:lang w:val="en-GB" w:eastAsia="en-GB"/>
              </w:rPr>
              <w:t xml:space="preserve">n the vocational courses </w:t>
            </w:r>
            <w:r w:rsidR="00647807" w:rsidRPr="00F13302">
              <w:rPr>
                <w:rFonts w:ascii="Century Gothic" w:eastAsia="MS Mincho" w:hAnsi="Century Gothic" w:cs="Tahoma"/>
                <w:sz w:val="20"/>
                <w:szCs w:val="20"/>
                <w:lang w:val="en-GB" w:eastAsia="en-GB"/>
              </w:rPr>
              <w:t xml:space="preserve">assessments are completed for existing courses that show annual progress across a continuum. Progress towards module completion is carried out on a termly basis and tracks how many credits students have accrued. </w:t>
            </w:r>
            <w:r w:rsidR="00647807" w:rsidRPr="00F13302">
              <w:rPr>
                <w:rFonts w:ascii="Century Gothic" w:hAnsi="Century Gothic"/>
                <w:sz w:val="20"/>
                <w:szCs w:val="20"/>
              </w:rPr>
              <w:t xml:space="preserve">The college’s data relating to student progress is </w:t>
            </w:r>
            <w:r w:rsidR="00790E3A" w:rsidRPr="00F13302">
              <w:rPr>
                <w:rFonts w:ascii="Century Gothic" w:hAnsi="Century Gothic"/>
                <w:sz w:val="20"/>
                <w:szCs w:val="20"/>
              </w:rPr>
              <w:t>compiled by the Assistant Head teacher and t</w:t>
            </w:r>
            <w:r w:rsidR="00724A77" w:rsidRPr="00F13302">
              <w:rPr>
                <w:rFonts w:ascii="Century Gothic" w:hAnsi="Century Gothic"/>
                <w:sz w:val="20"/>
                <w:szCs w:val="20"/>
              </w:rPr>
              <w:t xml:space="preserve">arget setting is carried out at the beginning of the year and teaching staff participate in termly meetings to discuss progress towards targets. </w:t>
            </w:r>
            <w:r w:rsidR="00BA1133" w:rsidRPr="00F13302">
              <w:rPr>
                <w:rFonts w:ascii="Century Gothic" w:hAnsi="Century Gothic"/>
                <w:sz w:val="20"/>
                <w:szCs w:val="20"/>
              </w:rPr>
              <w:t xml:space="preserve">This has led to </w:t>
            </w:r>
            <w:r w:rsidR="00790E3A" w:rsidRPr="00F13302">
              <w:rPr>
                <w:rFonts w:ascii="Century Gothic" w:hAnsi="Century Gothic"/>
                <w:sz w:val="20"/>
                <w:szCs w:val="20"/>
              </w:rPr>
              <w:t xml:space="preserve">staff being more accountable of the progress of all individual students and had let us show both vertical and linear progress for individual students. </w:t>
            </w:r>
          </w:p>
          <w:p w:rsidR="00647807" w:rsidRPr="00733FBC" w:rsidRDefault="00647807" w:rsidP="0044788E">
            <w:pPr>
              <w:numPr>
                <w:ilvl w:val="0"/>
                <w:numId w:val="3"/>
              </w:numPr>
              <w:autoSpaceDE w:val="0"/>
              <w:autoSpaceDN w:val="0"/>
              <w:adjustRightInd w:val="0"/>
              <w:rPr>
                <w:rFonts w:ascii="Century Gothic" w:eastAsia="MS Mincho" w:hAnsi="Century Gothic" w:cs="Tahoma"/>
                <w:sz w:val="20"/>
                <w:szCs w:val="20"/>
                <w:lang w:val="en-GB" w:eastAsia="en-GB"/>
              </w:rPr>
            </w:pPr>
            <w:r w:rsidRPr="00733FBC">
              <w:rPr>
                <w:rFonts w:ascii="Century Gothic" w:hAnsi="Century Gothic"/>
                <w:sz w:val="20"/>
                <w:szCs w:val="20"/>
              </w:rPr>
              <w:t>We</w:t>
            </w:r>
            <w:r w:rsidR="00744F68" w:rsidRPr="00733FBC">
              <w:rPr>
                <w:rFonts w:ascii="Century Gothic" w:hAnsi="Century Gothic"/>
                <w:sz w:val="20"/>
                <w:szCs w:val="20"/>
              </w:rPr>
              <w:t xml:space="preserve"> </w:t>
            </w:r>
            <w:r w:rsidRPr="00733FBC">
              <w:rPr>
                <w:rFonts w:ascii="Century Gothic" w:hAnsi="Century Gothic"/>
                <w:sz w:val="20"/>
                <w:szCs w:val="20"/>
              </w:rPr>
              <w:t xml:space="preserve">produce termly personal presentations that </w:t>
            </w:r>
            <w:r w:rsidR="00724A77" w:rsidRPr="00733FBC">
              <w:rPr>
                <w:rFonts w:ascii="Century Gothic" w:hAnsi="Century Gothic"/>
                <w:sz w:val="20"/>
                <w:szCs w:val="20"/>
              </w:rPr>
              <w:t>detail</w:t>
            </w:r>
            <w:r w:rsidRPr="00733FBC">
              <w:rPr>
                <w:rFonts w:ascii="Century Gothic" w:hAnsi="Century Gothic"/>
                <w:sz w:val="20"/>
                <w:szCs w:val="20"/>
              </w:rPr>
              <w:t xml:space="preserve"> progress made </w:t>
            </w:r>
            <w:r w:rsidR="00724A77" w:rsidRPr="00733FBC">
              <w:rPr>
                <w:rFonts w:ascii="Century Gothic" w:hAnsi="Century Gothic"/>
                <w:sz w:val="20"/>
                <w:szCs w:val="20"/>
              </w:rPr>
              <w:t xml:space="preserve">in Maths, English, vocational courses and </w:t>
            </w:r>
            <w:r w:rsidRPr="00733FBC">
              <w:rPr>
                <w:rFonts w:ascii="Century Gothic" w:hAnsi="Century Gothic"/>
                <w:sz w:val="20"/>
                <w:szCs w:val="20"/>
              </w:rPr>
              <w:t xml:space="preserve">across the </w:t>
            </w:r>
            <w:r w:rsidR="00724A77" w:rsidRPr="00733FBC">
              <w:rPr>
                <w:rFonts w:ascii="Century Gothic" w:hAnsi="Century Gothic"/>
                <w:sz w:val="20"/>
                <w:szCs w:val="20"/>
              </w:rPr>
              <w:t xml:space="preserve">general </w:t>
            </w:r>
            <w:r w:rsidRPr="00733FBC">
              <w:rPr>
                <w:rFonts w:ascii="Century Gothic" w:hAnsi="Century Gothic"/>
                <w:sz w:val="20"/>
                <w:szCs w:val="20"/>
              </w:rPr>
              <w:t>curriculum</w:t>
            </w:r>
            <w:r w:rsidR="00724A77" w:rsidRPr="00733FBC">
              <w:rPr>
                <w:rFonts w:ascii="Century Gothic" w:hAnsi="Century Gothic"/>
                <w:sz w:val="20"/>
                <w:szCs w:val="20"/>
              </w:rPr>
              <w:t>.</w:t>
            </w:r>
            <w:r w:rsidR="00744F68" w:rsidRPr="00733FBC">
              <w:rPr>
                <w:rFonts w:ascii="Century Gothic" w:hAnsi="Century Gothic"/>
                <w:sz w:val="20"/>
                <w:szCs w:val="20"/>
              </w:rPr>
              <w:t xml:space="preserve"> </w:t>
            </w:r>
            <w:r w:rsidR="00724A77" w:rsidRPr="00733FBC">
              <w:rPr>
                <w:rFonts w:ascii="Century Gothic" w:hAnsi="Century Gothic"/>
                <w:sz w:val="20"/>
                <w:szCs w:val="20"/>
              </w:rPr>
              <w:t>5</w:t>
            </w:r>
            <w:r w:rsidRPr="00733FBC">
              <w:rPr>
                <w:rFonts w:ascii="Century Gothic" w:hAnsi="Century Gothic"/>
                <w:sz w:val="20"/>
                <w:szCs w:val="20"/>
              </w:rPr>
              <w:t xml:space="preserve"> targets</w:t>
            </w:r>
            <w:r w:rsidR="00724A77" w:rsidRPr="00733FBC">
              <w:rPr>
                <w:rFonts w:ascii="Century Gothic" w:hAnsi="Century Gothic"/>
                <w:sz w:val="20"/>
                <w:szCs w:val="20"/>
              </w:rPr>
              <w:t xml:space="preserve"> </w:t>
            </w:r>
            <w:r w:rsidR="00105391" w:rsidRPr="00733FBC">
              <w:rPr>
                <w:rFonts w:ascii="Century Gothic" w:hAnsi="Century Gothic"/>
                <w:sz w:val="20"/>
                <w:szCs w:val="20"/>
              </w:rPr>
              <w:t xml:space="preserve">are set for vocational courses and </w:t>
            </w:r>
            <w:r w:rsidR="00724A77" w:rsidRPr="00733FBC">
              <w:rPr>
                <w:rFonts w:ascii="Century Gothic" w:hAnsi="Century Gothic"/>
                <w:sz w:val="20"/>
                <w:szCs w:val="20"/>
              </w:rPr>
              <w:t>3 targets for Maths and English</w:t>
            </w:r>
            <w:r w:rsidRPr="00733FBC">
              <w:rPr>
                <w:rFonts w:ascii="Century Gothic" w:hAnsi="Century Gothic"/>
                <w:sz w:val="20"/>
                <w:szCs w:val="20"/>
              </w:rPr>
              <w:t xml:space="preserve">. Presentations are photographic and allow the students to access them and share with parents to show </w:t>
            </w:r>
            <w:r w:rsidR="00724A77" w:rsidRPr="00733FBC">
              <w:rPr>
                <w:rFonts w:ascii="Century Gothic" w:hAnsi="Century Gothic"/>
                <w:sz w:val="20"/>
                <w:szCs w:val="20"/>
              </w:rPr>
              <w:t xml:space="preserve">college work activities. </w:t>
            </w:r>
            <w:r w:rsidR="00105391" w:rsidRPr="00733FBC">
              <w:rPr>
                <w:rFonts w:ascii="Century Gothic" w:hAnsi="Century Gothic"/>
                <w:sz w:val="20"/>
                <w:szCs w:val="20"/>
              </w:rPr>
              <w:t xml:space="preserve">This means that students can share their work with parents in a more student friendly format. Also parents will be able to clearly see the progress being made. </w:t>
            </w:r>
            <w:r w:rsidR="0044788E" w:rsidRPr="00733FBC">
              <w:rPr>
                <w:rFonts w:ascii="Century Gothic" w:hAnsi="Century Gothic"/>
                <w:sz w:val="20"/>
                <w:szCs w:val="20"/>
              </w:rPr>
              <w:t xml:space="preserve">In summer 2018 review of parental responses </w:t>
            </w:r>
            <w:r w:rsidR="00BB49D3" w:rsidRPr="00733FBC">
              <w:rPr>
                <w:rFonts w:ascii="Century Gothic" w:hAnsi="Century Gothic"/>
                <w:sz w:val="20"/>
                <w:szCs w:val="20"/>
              </w:rPr>
              <w:t>100%</w:t>
            </w:r>
            <w:r w:rsidR="0044788E" w:rsidRPr="00733FBC">
              <w:rPr>
                <w:rFonts w:ascii="Century Gothic" w:hAnsi="Century Gothic"/>
                <w:sz w:val="20"/>
                <w:szCs w:val="20"/>
              </w:rPr>
              <w:t xml:space="preserve"> of parents</w:t>
            </w:r>
            <w:r w:rsidR="0044788E" w:rsidRPr="00733FBC">
              <w:rPr>
                <w:rFonts w:ascii="Century Gothic" w:hAnsi="Century Gothic" w:cs="Times New Roman"/>
                <w:sz w:val="20"/>
                <w:szCs w:val="20"/>
              </w:rPr>
              <w:t xml:space="preserve"> fe</w:t>
            </w:r>
            <w:r w:rsidR="00BB49D3" w:rsidRPr="00733FBC">
              <w:rPr>
                <w:rFonts w:ascii="Century Gothic" w:hAnsi="Century Gothic" w:cs="Times New Roman"/>
                <w:sz w:val="20"/>
                <w:szCs w:val="20"/>
              </w:rPr>
              <w:t>l</w:t>
            </w:r>
            <w:r w:rsidR="0044788E" w:rsidRPr="00733FBC">
              <w:rPr>
                <w:rFonts w:ascii="Century Gothic" w:hAnsi="Century Gothic" w:cs="Times New Roman"/>
                <w:sz w:val="20"/>
                <w:szCs w:val="20"/>
              </w:rPr>
              <w:t>t</w:t>
            </w:r>
            <w:r w:rsidR="00BB49D3" w:rsidRPr="00733FBC">
              <w:rPr>
                <w:rFonts w:ascii="Century Gothic" w:hAnsi="Century Gothic" w:cs="Times New Roman"/>
                <w:sz w:val="20"/>
                <w:szCs w:val="20"/>
              </w:rPr>
              <w:t xml:space="preserve"> that the </w:t>
            </w:r>
            <w:r w:rsidR="0044788E" w:rsidRPr="00733FBC">
              <w:rPr>
                <w:rFonts w:ascii="Century Gothic" w:hAnsi="Century Gothic" w:cs="Times New Roman"/>
                <w:sz w:val="20"/>
                <w:szCs w:val="20"/>
              </w:rPr>
              <w:t>personal presentation document wa</w:t>
            </w:r>
            <w:r w:rsidR="00BB49D3" w:rsidRPr="00733FBC">
              <w:rPr>
                <w:rFonts w:ascii="Century Gothic" w:hAnsi="Century Gothic" w:cs="Times New Roman"/>
                <w:sz w:val="20"/>
                <w:szCs w:val="20"/>
              </w:rPr>
              <w:t xml:space="preserve">s a good method of </w:t>
            </w:r>
            <w:r w:rsidR="0044788E" w:rsidRPr="00733FBC">
              <w:rPr>
                <w:rFonts w:ascii="Century Gothic" w:hAnsi="Century Gothic" w:cs="Times New Roman"/>
                <w:sz w:val="20"/>
                <w:szCs w:val="20"/>
              </w:rPr>
              <w:t>showin</w:t>
            </w:r>
            <w:r w:rsidR="00F13302" w:rsidRPr="00733FBC">
              <w:rPr>
                <w:rFonts w:ascii="Century Gothic" w:hAnsi="Century Gothic" w:cs="Times New Roman"/>
                <w:sz w:val="20"/>
                <w:szCs w:val="20"/>
              </w:rPr>
              <w:t>g their son/daughters work. 87%</w:t>
            </w:r>
            <w:r w:rsidR="0044788E" w:rsidRPr="00733FBC">
              <w:rPr>
                <w:rFonts w:ascii="Century Gothic" w:hAnsi="Century Gothic" w:cs="Times New Roman"/>
                <w:sz w:val="20"/>
                <w:szCs w:val="20"/>
              </w:rPr>
              <w:t xml:space="preserve"> of parents rated the quality of the learning their son/daughter </w:t>
            </w:r>
            <w:r w:rsidR="00F13302" w:rsidRPr="00733FBC">
              <w:rPr>
                <w:rFonts w:ascii="Century Gothic" w:hAnsi="Century Gothic" w:cs="Times New Roman"/>
                <w:sz w:val="20"/>
                <w:szCs w:val="20"/>
              </w:rPr>
              <w:t>as excellent (100</w:t>
            </w:r>
            <w:r w:rsidR="0044788E" w:rsidRPr="00733FBC">
              <w:rPr>
                <w:rFonts w:ascii="Century Gothic" w:hAnsi="Century Gothic" w:cs="Times New Roman"/>
                <w:sz w:val="20"/>
                <w:szCs w:val="20"/>
              </w:rPr>
              <w:t xml:space="preserve">% rated </w:t>
            </w:r>
            <w:r w:rsidR="00F13302" w:rsidRPr="00733FBC">
              <w:rPr>
                <w:rFonts w:ascii="Century Gothic" w:hAnsi="Century Gothic" w:cs="Times New Roman"/>
                <w:sz w:val="20"/>
                <w:szCs w:val="20"/>
              </w:rPr>
              <w:t xml:space="preserve">as very good or </w:t>
            </w:r>
            <w:r w:rsidR="0044788E" w:rsidRPr="00733FBC">
              <w:rPr>
                <w:rFonts w:ascii="Century Gothic" w:hAnsi="Century Gothic" w:cs="Times New Roman"/>
                <w:sz w:val="20"/>
                <w:szCs w:val="20"/>
              </w:rPr>
              <w:t>excellent)</w:t>
            </w:r>
          </w:p>
          <w:p w:rsidR="00647807" w:rsidRDefault="00647807" w:rsidP="00E04ADB">
            <w:pPr>
              <w:numPr>
                <w:ilvl w:val="0"/>
                <w:numId w:val="3"/>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Students further develop their personal, social and vocational skills via a range of specifi</w:t>
            </w:r>
            <w:r w:rsidR="00724A77" w:rsidRPr="00790E3A">
              <w:rPr>
                <w:rFonts w:ascii="Century Gothic" w:eastAsia="MS Mincho" w:hAnsi="Century Gothic" w:cs="Tahoma"/>
                <w:sz w:val="20"/>
                <w:szCs w:val="20"/>
                <w:lang w:val="en-GB" w:eastAsia="en-GB"/>
              </w:rPr>
              <w:t xml:space="preserve">c activities e.g. </w:t>
            </w:r>
            <w:r w:rsidR="0044788E">
              <w:rPr>
                <w:rFonts w:ascii="Century Gothic" w:eastAsia="MS Mincho" w:hAnsi="Century Gothic" w:cs="Tahoma"/>
                <w:sz w:val="20"/>
                <w:szCs w:val="20"/>
                <w:lang w:val="en-GB" w:eastAsia="en-GB"/>
              </w:rPr>
              <w:t>The Bungalow</w:t>
            </w:r>
            <w:r w:rsidR="00724A77" w:rsidRPr="00790E3A">
              <w:rPr>
                <w:rFonts w:ascii="Century Gothic" w:eastAsia="MS Mincho" w:hAnsi="Century Gothic" w:cs="Tahoma"/>
                <w:sz w:val="20"/>
                <w:szCs w:val="20"/>
                <w:lang w:val="en-GB" w:eastAsia="en-GB"/>
              </w:rPr>
              <w:t xml:space="preserve"> Café and Catering</w:t>
            </w:r>
            <w:r w:rsidR="0044788E">
              <w:rPr>
                <w:rFonts w:ascii="Century Gothic" w:eastAsia="MS Mincho" w:hAnsi="Century Gothic" w:cs="Tahoma"/>
                <w:sz w:val="20"/>
                <w:szCs w:val="20"/>
                <w:lang w:val="en-GB" w:eastAsia="en-GB"/>
              </w:rPr>
              <w:t xml:space="preserve"> businesses</w:t>
            </w:r>
            <w:r w:rsidRPr="00790E3A">
              <w:rPr>
                <w:rFonts w:ascii="Century Gothic" w:eastAsia="MS Mincho" w:hAnsi="Century Gothic" w:cs="Tahoma"/>
                <w:sz w:val="20"/>
                <w:szCs w:val="20"/>
                <w:lang w:val="en-GB" w:eastAsia="en-GB"/>
              </w:rPr>
              <w:t xml:space="preserve">, administrative work in the </w:t>
            </w:r>
            <w:r w:rsidR="0044788E">
              <w:rPr>
                <w:rFonts w:ascii="Century Gothic" w:eastAsia="MS Mincho" w:hAnsi="Century Gothic" w:cs="Tahoma"/>
                <w:sz w:val="20"/>
                <w:szCs w:val="20"/>
                <w:lang w:val="en-GB" w:eastAsia="en-GB"/>
              </w:rPr>
              <w:t>college</w:t>
            </w:r>
            <w:r w:rsidRPr="00790E3A">
              <w:rPr>
                <w:rFonts w:ascii="Century Gothic" w:eastAsia="MS Mincho" w:hAnsi="Century Gothic" w:cs="Tahoma"/>
                <w:sz w:val="20"/>
                <w:szCs w:val="20"/>
                <w:lang w:val="en-GB" w:eastAsia="en-GB"/>
              </w:rPr>
              <w:t xml:space="preserve"> office, gr</w:t>
            </w:r>
            <w:r w:rsidR="00724A77" w:rsidRPr="00790E3A">
              <w:rPr>
                <w:rFonts w:ascii="Century Gothic" w:eastAsia="MS Mincho" w:hAnsi="Century Gothic" w:cs="Tahoma"/>
                <w:sz w:val="20"/>
                <w:szCs w:val="20"/>
                <w:lang w:val="en-GB" w:eastAsia="en-GB"/>
              </w:rPr>
              <w:t>ounds maintenance and running the college kitchen</w:t>
            </w:r>
            <w:r w:rsidRPr="00790E3A">
              <w:rPr>
                <w:rFonts w:ascii="Century Gothic" w:eastAsia="MS Mincho" w:hAnsi="Century Gothic" w:cs="Tahoma"/>
                <w:sz w:val="20"/>
                <w:szCs w:val="20"/>
                <w:lang w:val="en-GB" w:eastAsia="en-GB"/>
              </w:rPr>
              <w:t xml:space="preserve">. This </w:t>
            </w:r>
            <w:r w:rsidR="00724A77" w:rsidRPr="00790E3A">
              <w:rPr>
                <w:rFonts w:ascii="Century Gothic" w:eastAsia="MS Mincho" w:hAnsi="Century Gothic" w:cs="Tahoma"/>
                <w:sz w:val="20"/>
                <w:szCs w:val="20"/>
                <w:lang w:val="en-GB" w:eastAsia="en-GB"/>
              </w:rPr>
              <w:t>prepares them for entering the world of w</w:t>
            </w:r>
            <w:r w:rsidRPr="00790E3A">
              <w:rPr>
                <w:rFonts w:ascii="Century Gothic" w:eastAsia="MS Mincho" w:hAnsi="Century Gothic" w:cs="Tahoma"/>
                <w:sz w:val="20"/>
                <w:szCs w:val="20"/>
                <w:lang w:val="en-GB" w:eastAsia="en-GB"/>
              </w:rPr>
              <w:t>ork or further education post-19.</w:t>
            </w:r>
            <w:r w:rsidR="0044788E">
              <w:rPr>
                <w:rFonts w:ascii="Century Gothic" w:eastAsia="MS Mincho" w:hAnsi="Century Gothic" w:cs="Tahoma"/>
                <w:sz w:val="20"/>
                <w:szCs w:val="20"/>
                <w:lang w:val="en-GB" w:eastAsia="en-GB"/>
              </w:rPr>
              <w:t xml:space="preserve"> 94</w:t>
            </w:r>
            <w:r w:rsidR="00724A77" w:rsidRPr="00790E3A">
              <w:rPr>
                <w:rFonts w:ascii="Century Gothic" w:eastAsia="MS Mincho" w:hAnsi="Century Gothic" w:cs="Tahoma"/>
                <w:sz w:val="20"/>
                <w:szCs w:val="20"/>
                <w:lang w:val="en-GB" w:eastAsia="en-GB"/>
              </w:rPr>
              <w:t>% of parents rated the range of work experience o</w:t>
            </w:r>
            <w:r w:rsidR="0044788E">
              <w:rPr>
                <w:rFonts w:ascii="Century Gothic" w:eastAsia="MS Mincho" w:hAnsi="Century Gothic" w:cs="Tahoma"/>
                <w:sz w:val="20"/>
                <w:szCs w:val="20"/>
                <w:lang w:val="en-GB" w:eastAsia="en-GB"/>
              </w:rPr>
              <w:t>ptions good to excellent in 2017-18, an increase from 82% the previous year</w:t>
            </w:r>
            <w:r w:rsidR="00724A77" w:rsidRPr="00790E3A">
              <w:rPr>
                <w:rFonts w:ascii="Century Gothic" w:eastAsia="MS Mincho" w:hAnsi="Century Gothic" w:cs="Tahoma"/>
                <w:sz w:val="20"/>
                <w:szCs w:val="20"/>
                <w:lang w:val="en-GB" w:eastAsia="en-GB"/>
              </w:rPr>
              <w:t>.</w:t>
            </w:r>
          </w:p>
          <w:p w:rsidR="00733FBC" w:rsidRPr="00790E3A" w:rsidRDefault="00733FBC" w:rsidP="00733FBC">
            <w:pPr>
              <w:autoSpaceDE w:val="0"/>
              <w:autoSpaceDN w:val="0"/>
              <w:adjustRightInd w:val="0"/>
              <w:ind w:left="720"/>
              <w:rPr>
                <w:rFonts w:ascii="Century Gothic" w:eastAsia="MS Mincho" w:hAnsi="Century Gothic" w:cs="Tahoma"/>
                <w:sz w:val="20"/>
                <w:szCs w:val="20"/>
                <w:lang w:val="en-GB" w:eastAsia="en-GB"/>
              </w:rPr>
            </w:pPr>
          </w:p>
          <w:p w:rsidR="00647807" w:rsidRPr="00790E3A" w:rsidRDefault="00724A77" w:rsidP="00E04ADB">
            <w:pPr>
              <w:numPr>
                <w:ilvl w:val="0"/>
                <w:numId w:val="3"/>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lastRenderedPageBreak/>
              <w:t>Students learn functional skills and apply these</w:t>
            </w:r>
            <w:r w:rsidR="00647807" w:rsidRPr="00790E3A">
              <w:rPr>
                <w:rFonts w:ascii="Century Gothic" w:eastAsia="MS Mincho" w:hAnsi="Century Gothic" w:cs="Tahoma"/>
                <w:sz w:val="20"/>
                <w:szCs w:val="20"/>
                <w:lang w:val="en-GB" w:eastAsia="en-GB"/>
              </w:rPr>
              <w:t xml:space="preserve"> skills in a wide range of </w:t>
            </w:r>
            <w:r w:rsidR="001C7DD7" w:rsidRPr="00790E3A">
              <w:rPr>
                <w:rFonts w:ascii="Century Gothic" w:eastAsia="MS Mincho" w:hAnsi="Century Gothic" w:cs="Tahoma"/>
                <w:sz w:val="20"/>
                <w:szCs w:val="20"/>
                <w:lang w:val="en-GB" w:eastAsia="en-GB"/>
              </w:rPr>
              <w:t xml:space="preserve">real life work </w:t>
            </w:r>
            <w:r w:rsidR="00647807" w:rsidRPr="00790E3A">
              <w:rPr>
                <w:rFonts w:ascii="Century Gothic" w:eastAsia="MS Mincho" w:hAnsi="Century Gothic" w:cs="Tahoma"/>
                <w:sz w:val="20"/>
                <w:szCs w:val="20"/>
                <w:lang w:val="en-GB" w:eastAsia="en-GB"/>
              </w:rPr>
              <w:t>situations</w:t>
            </w:r>
            <w:r w:rsidR="001C7DD7" w:rsidRPr="00790E3A">
              <w:rPr>
                <w:rFonts w:ascii="Century Gothic" w:eastAsia="MS Mincho" w:hAnsi="Century Gothic" w:cs="Tahoma"/>
                <w:sz w:val="20"/>
                <w:szCs w:val="20"/>
                <w:lang w:val="en-GB" w:eastAsia="en-GB"/>
              </w:rPr>
              <w:t xml:space="preserve">. </w:t>
            </w:r>
            <w:r w:rsidR="0044788E">
              <w:rPr>
                <w:rFonts w:ascii="Century Gothic" w:eastAsia="MS Mincho" w:hAnsi="Century Gothic" w:cs="Tahoma"/>
                <w:sz w:val="20"/>
                <w:szCs w:val="20"/>
                <w:lang w:val="en-GB" w:eastAsia="en-GB"/>
              </w:rPr>
              <w:t>4</w:t>
            </w:r>
            <w:r w:rsidR="001C7DD7" w:rsidRPr="00790E3A">
              <w:rPr>
                <w:rFonts w:ascii="Century Gothic" w:eastAsia="MS Mincho" w:hAnsi="Century Gothic" w:cs="Tahoma"/>
                <w:sz w:val="20"/>
                <w:szCs w:val="20"/>
                <w:lang w:val="en-GB" w:eastAsia="en-GB"/>
              </w:rPr>
              <w:t xml:space="preserve"> students complete external work placements independently</w:t>
            </w:r>
            <w:r w:rsidR="0044788E">
              <w:rPr>
                <w:rFonts w:ascii="Century Gothic" w:eastAsia="MS Mincho" w:hAnsi="Century Gothic" w:cs="Tahoma"/>
                <w:sz w:val="20"/>
                <w:szCs w:val="20"/>
                <w:lang w:val="en-GB" w:eastAsia="en-GB"/>
              </w:rPr>
              <w:t xml:space="preserve"> – </w:t>
            </w:r>
            <w:proofErr w:type="spellStart"/>
            <w:r w:rsidR="0044788E">
              <w:rPr>
                <w:rFonts w:ascii="Century Gothic" w:eastAsia="MS Mincho" w:hAnsi="Century Gothic" w:cs="Tahoma"/>
                <w:sz w:val="20"/>
                <w:szCs w:val="20"/>
                <w:lang w:val="en-GB" w:eastAsia="en-GB"/>
              </w:rPr>
              <w:t>Padgate</w:t>
            </w:r>
            <w:proofErr w:type="spellEnd"/>
            <w:r w:rsidR="0044788E">
              <w:rPr>
                <w:rFonts w:ascii="Century Gothic" w:eastAsia="MS Mincho" w:hAnsi="Century Gothic" w:cs="Tahoma"/>
                <w:sz w:val="20"/>
                <w:szCs w:val="20"/>
                <w:lang w:val="en-GB" w:eastAsia="en-GB"/>
              </w:rPr>
              <w:t xml:space="preserve"> Library, </w:t>
            </w:r>
            <w:proofErr w:type="spellStart"/>
            <w:r w:rsidR="0044788E">
              <w:rPr>
                <w:rFonts w:ascii="Century Gothic" w:eastAsia="MS Mincho" w:hAnsi="Century Gothic" w:cs="Tahoma"/>
                <w:sz w:val="20"/>
                <w:szCs w:val="20"/>
                <w:lang w:val="en-GB" w:eastAsia="en-GB"/>
              </w:rPr>
              <w:t>Padgate</w:t>
            </w:r>
            <w:proofErr w:type="spellEnd"/>
            <w:r w:rsidR="0044788E">
              <w:rPr>
                <w:rFonts w:ascii="Century Gothic" w:eastAsia="MS Mincho" w:hAnsi="Century Gothic" w:cs="Tahoma"/>
                <w:sz w:val="20"/>
                <w:szCs w:val="20"/>
                <w:lang w:val="en-GB" w:eastAsia="en-GB"/>
              </w:rPr>
              <w:t xml:space="preserve"> Post Office, Woolston Play &amp; Sensory Centre and Brew Town House</w:t>
            </w:r>
            <w:r w:rsidR="001C7DD7" w:rsidRPr="00790E3A">
              <w:rPr>
                <w:rFonts w:ascii="Century Gothic" w:eastAsia="MS Mincho" w:hAnsi="Century Gothic" w:cs="Tahoma"/>
                <w:sz w:val="20"/>
                <w:szCs w:val="20"/>
                <w:lang w:val="en-GB" w:eastAsia="en-GB"/>
              </w:rPr>
              <w:t>.</w:t>
            </w:r>
            <w:r w:rsidR="00BA1133" w:rsidRPr="00790E3A">
              <w:rPr>
                <w:rFonts w:ascii="Century Gothic" w:eastAsia="MS Mincho" w:hAnsi="Century Gothic" w:cs="Tahoma"/>
                <w:sz w:val="20"/>
                <w:szCs w:val="20"/>
                <w:lang w:val="en-GB" w:eastAsia="en-GB"/>
              </w:rPr>
              <w:t xml:space="preserve"> As a result our students are learning relevant real life work skills that will prepare them for potential employment.</w:t>
            </w:r>
          </w:p>
          <w:p w:rsidR="00C44E97" w:rsidRDefault="00C44E97" w:rsidP="00E04ADB">
            <w:pPr>
              <w:numPr>
                <w:ilvl w:val="0"/>
                <w:numId w:val="3"/>
              </w:numPr>
              <w:autoSpaceDE w:val="0"/>
              <w:autoSpaceDN w:val="0"/>
              <w:adjustRightInd w:val="0"/>
              <w:rPr>
                <w:rFonts w:ascii="Century Gothic" w:eastAsia="MS Mincho" w:hAnsi="Century Gothic" w:cs="Tahoma"/>
                <w:sz w:val="20"/>
                <w:szCs w:val="20"/>
                <w:lang w:val="en-GB" w:eastAsia="en-GB"/>
              </w:rPr>
            </w:pPr>
            <w:r w:rsidRPr="00790E3A">
              <w:rPr>
                <w:rFonts w:ascii="Century Gothic" w:eastAsia="MS Mincho" w:hAnsi="Century Gothic" w:cs="Tahoma"/>
                <w:sz w:val="20"/>
                <w:szCs w:val="20"/>
                <w:lang w:val="en-GB" w:eastAsia="en-GB"/>
              </w:rPr>
              <w:t xml:space="preserve">We offer a range of real life work experience opportunities that support the running of the college – students work in the college kitchen; they work in the college office; they grow plants and vegetables and help maintain the Woolston site as well as making the college environment look nice; they operate a café providing staff lunches; and they provide catering for events. </w:t>
            </w:r>
            <w:r w:rsidR="00BA1133" w:rsidRPr="00790E3A">
              <w:rPr>
                <w:rFonts w:ascii="Century Gothic" w:eastAsia="MS Mincho" w:hAnsi="Century Gothic" w:cs="Tahoma"/>
                <w:sz w:val="20"/>
                <w:szCs w:val="20"/>
                <w:lang w:val="en-GB" w:eastAsia="en-GB"/>
              </w:rPr>
              <w:t>Again as a result our students are learning relevant real life work skills that will prepare them for potential employment.</w:t>
            </w:r>
          </w:p>
          <w:p w:rsidR="005A5547" w:rsidRPr="0044788E" w:rsidRDefault="0044788E" w:rsidP="005A5547">
            <w:pPr>
              <w:pStyle w:val="Default"/>
              <w:numPr>
                <w:ilvl w:val="0"/>
                <w:numId w:val="3"/>
              </w:numPr>
              <w:rPr>
                <w:rFonts w:ascii="Century Gothic" w:hAnsi="Century Gothic"/>
                <w:color w:val="auto"/>
                <w:sz w:val="20"/>
                <w:szCs w:val="20"/>
              </w:rPr>
            </w:pPr>
            <w:r>
              <w:rPr>
                <w:rFonts w:ascii="Century Gothic" w:hAnsi="Century Gothic"/>
                <w:color w:val="auto"/>
                <w:sz w:val="20"/>
                <w:szCs w:val="20"/>
              </w:rPr>
              <w:t>‘</w:t>
            </w:r>
            <w:r w:rsidR="005A5547" w:rsidRPr="0044788E">
              <w:rPr>
                <w:rFonts w:ascii="Century Gothic" w:hAnsi="Century Gothic"/>
                <w:color w:val="auto"/>
                <w:sz w:val="20"/>
                <w:szCs w:val="20"/>
              </w:rPr>
              <w:t xml:space="preserve">Students benefit from a wide range of vocational options, including the study of horticulture, catering, administration and retail. The on-site café gives students the confidence to serve customers and handle money. Students explained that they had grown vegetables, including onions and </w:t>
            </w:r>
            <w:proofErr w:type="gramStart"/>
            <w:r w:rsidR="005A5547" w:rsidRPr="0044788E">
              <w:rPr>
                <w:rFonts w:ascii="Century Gothic" w:hAnsi="Century Gothic"/>
                <w:color w:val="auto"/>
                <w:sz w:val="20"/>
                <w:szCs w:val="20"/>
              </w:rPr>
              <w:t>carrots, that</w:t>
            </w:r>
            <w:proofErr w:type="gramEnd"/>
            <w:r w:rsidR="005A5547" w:rsidRPr="0044788E">
              <w:rPr>
                <w:rFonts w:ascii="Century Gothic" w:hAnsi="Century Gothic"/>
                <w:color w:val="auto"/>
                <w:sz w:val="20"/>
                <w:szCs w:val="20"/>
              </w:rPr>
              <w:t xml:space="preserve"> were used to make soup in the kitchen.</w:t>
            </w:r>
            <w:r>
              <w:rPr>
                <w:rFonts w:ascii="Century Gothic" w:hAnsi="Century Gothic"/>
                <w:color w:val="auto"/>
                <w:sz w:val="20"/>
                <w:szCs w:val="20"/>
              </w:rPr>
              <w:t>’</w:t>
            </w:r>
            <w:r w:rsidR="005A5547" w:rsidRPr="0044788E">
              <w:rPr>
                <w:rFonts w:ascii="Century Gothic" w:hAnsi="Century Gothic"/>
                <w:color w:val="auto"/>
                <w:sz w:val="20"/>
                <w:szCs w:val="20"/>
              </w:rPr>
              <w:t xml:space="preserve"> (</w:t>
            </w:r>
            <w:proofErr w:type="spellStart"/>
            <w:r w:rsidR="005A5547" w:rsidRPr="0044788E">
              <w:rPr>
                <w:rFonts w:ascii="Century Gothic" w:hAnsi="Century Gothic"/>
                <w:color w:val="auto"/>
                <w:sz w:val="20"/>
                <w:szCs w:val="20"/>
              </w:rPr>
              <w:t>Ofsted</w:t>
            </w:r>
            <w:proofErr w:type="spellEnd"/>
            <w:r w:rsidR="005A5547" w:rsidRPr="0044788E">
              <w:rPr>
                <w:rFonts w:ascii="Century Gothic" w:hAnsi="Century Gothic"/>
                <w:color w:val="auto"/>
                <w:sz w:val="20"/>
                <w:szCs w:val="20"/>
              </w:rPr>
              <w:t xml:space="preserve"> 2018)</w:t>
            </w:r>
          </w:p>
          <w:p w:rsidR="00647807" w:rsidRPr="00F13302" w:rsidRDefault="00A609F5" w:rsidP="00E04ADB">
            <w:pPr>
              <w:numPr>
                <w:ilvl w:val="0"/>
                <w:numId w:val="3"/>
              </w:numPr>
              <w:autoSpaceDE w:val="0"/>
              <w:autoSpaceDN w:val="0"/>
              <w:adjustRightInd w:val="0"/>
              <w:rPr>
                <w:rFonts w:ascii="Century Gothic" w:eastAsia="MS Mincho" w:hAnsi="Century Gothic" w:cs="Tahoma"/>
                <w:sz w:val="20"/>
                <w:szCs w:val="20"/>
                <w:lang w:val="en-GB" w:eastAsia="en-GB"/>
              </w:rPr>
            </w:pPr>
            <w:r w:rsidRPr="00F13302">
              <w:rPr>
                <w:rFonts w:ascii="Century Gothic" w:eastAsia="MS Mincho" w:hAnsi="Century Gothic" w:cs="Tahoma"/>
                <w:sz w:val="20"/>
                <w:szCs w:val="20"/>
                <w:lang w:val="en-GB" w:eastAsia="en-GB"/>
              </w:rPr>
              <w:t xml:space="preserve">A marking policy for college is used by all staff. </w:t>
            </w:r>
            <w:r w:rsidR="00BA1133" w:rsidRPr="00F13302">
              <w:rPr>
                <w:rFonts w:ascii="Century Gothic" w:eastAsia="MS Mincho" w:hAnsi="Century Gothic" w:cs="Tahoma"/>
                <w:sz w:val="20"/>
                <w:szCs w:val="20"/>
                <w:lang w:val="en-GB" w:eastAsia="en-GB"/>
              </w:rPr>
              <w:t xml:space="preserve">This has led to a consistent approach to marking work in line with the requirements of external accreditation bodies. </w:t>
            </w:r>
          </w:p>
          <w:p w:rsidR="001C7DD7" w:rsidRPr="00790E3A" w:rsidRDefault="00BA1133" w:rsidP="00E04ADB">
            <w:pPr>
              <w:pStyle w:val="ListParagraph"/>
              <w:numPr>
                <w:ilvl w:val="0"/>
                <w:numId w:val="3"/>
              </w:numPr>
              <w:rPr>
                <w:rFonts w:ascii="Century Gothic" w:hAnsi="Century Gothic"/>
                <w:sz w:val="20"/>
                <w:szCs w:val="20"/>
              </w:rPr>
            </w:pPr>
            <w:r w:rsidRPr="00790E3A">
              <w:rPr>
                <w:rFonts w:ascii="Century Gothic" w:hAnsi="Century Gothic"/>
                <w:sz w:val="20"/>
                <w:szCs w:val="20"/>
              </w:rPr>
              <w:t>We u</w:t>
            </w:r>
            <w:r w:rsidR="001C7DD7" w:rsidRPr="00790E3A">
              <w:rPr>
                <w:rFonts w:ascii="Century Gothic" w:hAnsi="Century Gothic"/>
                <w:sz w:val="20"/>
                <w:szCs w:val="20"/>
              </w:rPr>
              <w:t>se sensory diets</w:t>
            </w:r>
            <w:r w:rsidRPr="00790E3A">
              <w:rPr>
                <w:rFonts w:ascii="Century Gothic" w:hAnsi="Century Gothic"/>
                <w:sz w:val="20"/>
                <w:szCs w:val="20"/>
              </w:rPr>
              <w:t xml:space="preserve"> to support students with sensory processing issues</w:t>
            </w:r>
            <w:r w:rsidR="001C7DD7" w:rsidRPr="00790E3A">
              <w:rPr>
                <w:rFonts w:ascii="Century Gothic" w:hAnsi="Century Gothic"/>
                <w:sz w:val="20"/>
                <w:szCs w:val="20"/>
              </w:rPr>
              <w:t xml:space="preserve">. </w:t>
            </w:r>
            <w:r w:rsidRPr="00790E3A">
              <w:rPr>
                <w:rFonts w:ascii="Century Gothic" w:hAnsi="Century Gothic"/>
                <w:sz w:val="20"/>
                <w:szCs w:val="20"/>
              </w:rPr>
              <w:t xml:space="preserve">This means that students are in the best possible position to learn. </w:t>
            </w:r>
          </w:p>
          <w:p w:rsidR="00B22205" w:rsidRDefault="00A609F5" w:rsidP="0044788E">
            <w:pPr>
              <w:pStyle w:val="ListParagraph"/>
              <w:numPr>
                <w:ilvl w:val="0"/>
                <w:numId w:val="3"/>
              </w:numPr>
              <w:rPr>
                <w:rFonts w:ascii="Century Gothic" w:eastAsia="MS Mincho" w:hAnsi="Century Gothic" w:cs="Tahoma"/>
                <w:sz w:val="20"/>
                <w:szCs w:val="20"/>
                <w:lang w:val="en-GB" w:eastAsia="en-GB"/>
              </w:rPr>
            </w:pPr>
            <w:r w:rsidRPr="00790E3A">
              <w:rPr>
                <w:rFonts w:ascii="Century Gothic" w:hAnsi="Century Gothic"/>
                <w:sz w:val="20"/>
                <w:szCs w:val="20"/>
              </w:rPr>
              <w:t>A differentiated s</w:t>
            </w:r>
            <w:r w:rsidR="00B96208" w:rsidRPr="00790E3A">
              <w:rPr>
                <w:rFonts w:ascii="Century Gothic" w:hAnsi="Century Gothic"/>
                <w:sz w:val="20"/>
                <w:szCs w:val="20"/>
              </w:rPr>
              <w:t>tudent questionnaire</w:t>
            </w:r>
            <w:r w:rsidRPr="00790E3A">
              <w:rPr>
                <w:rFonts w:ascii="Century Gothic" w:hAnsi="Century Gothic"/>
                <w:sz w:val="20"/>
                <w:szCs w:val="20"/>
              </w:rPr>
              <w:t xml:space="preserve"> has been developed for</w:t>
            </w:r>
            <w:r w:rsidR="001C7DD7" w:rsidRPr="00790E3A">
              <w:rPr>
                <w:rFonts w:ascii="Century Gothic" w:hAnsi="Century Gothic"/>
                <w:sz w:val="20"/>
                <w:szCs w:val="20"/>
              </w:rPr>
              <w:t xml:space="preserve"> use with all students from September</w:t>
            </w:r>
            <w:r w:rsidRPr="00790E3A">
              <w:rPr>
                <w:rFonts w:ascii="Century Gothic" w:hAnsi="Century Gothic"/>
                <w:sz w:val="20"/>
                <w:szCs w:val="20"/>
              </w:rPr>
              <w:t xml:space="preserve"> 2017. This will allow us to see what students </w:t>
            </w:r>
            <w:r w:rsidR="001C7DD7" w:rsidRPr="00790E3A">
              <w:rPr>
                <w:rFonts w:ascii="Century Gothic" w:hAnsi="Century Gothic"/>
                <w:sz w:val="20"/>
                <w:szCs w:val="20"/>
              </w:rPr>
              <w:t>think</w:t>
            </w:r>
            <w:r w:rsidR="00744F68" w:rsidRPr="00790E3A">
              <w:rPr>
                <w:rFonts w:ascii="Century Gothic" w:hAnsi="Century Gothic"/>
                <w:sz w:val="20"/>
                <w:szCs w:val="20"/>
              </w:rPr>
              <w:t xml:space="preserve"> </w:t>
            </w:r>
            <w:r w:rsidRPr="00790E3A">
              <w:rPr>
                <w:rFonts w:ascii="Century Gothic" w:hAnsi="Century Gothic"/>
                <w:sz w:val="20"/>
                <w:szCs w:val="20"/>
              </w:rPr>
              <w:t xml:space="preserve">about college life and the courses they have been completing. </w:t>
            </w:r>
            <w:r w:rsidR="00BA1133" w:rsidRPr="00790E3A">
              <w:rPr>
                <w:rFonts w:ascii="Century Gothic" w:eastAsia="MS Mincho" w:hAnsi="Century Gothic" w:cs="Tahoma"/>
                <w:sz w:val="20"/>
                <w:szCs w:val="20"/>
                <w:lang w:val="en-GB" w:eastAsia="en-GB"/>
              </w:rPr>
              <w:t xml:space="preserve">This has led to a student focused approach to what we do enabling students to share their views about college life. </w:t>
            </w:r>
            <w:r w:rsidR="0044788E">
              <w:rPr>
                <w:rFonts w:ascii="Century Gothic" w:eastAsia="MS Mincho" w:hAnsi="Century Gothic" w:cs="Tahoma"/>
                <w:sz w:val="20"/>
                <w:szCs w:val="20"/>
                <w:lang w:val="en-GB" w:eastAsia="en-GB"/>
              </w:rPr>
              <w:t xml:space="preserve">From that 100% of students said that: they liked the courses they were doing in college; they felt safe in college; and that they were happy in college. </w:t>
            </w:r>
          </w:p>
          <w:p w:rsidR="0044788E" w:rsidRPr="00B22205" w:rsidRDefault="0044788E" w:rsidP="00B22205">
            <w:pPr>
              <w:pStyle w:val="ListParagraph"/>
              <w:numPr>
                <w:ilvl w:val="0"/>
                <w:numId w:val="3"/>
              </w:numPr>
              <w:rPr>
                <w:rFonts w:ascii="Century Gothic" w:eastAsia="MS Mincho" w:hAnsi="Century Gothic" w:cs="Tahoma"/>
                <w:sz w:val="20"/>
                <w:szCs w:val="20"/>
                <w:lang w:val="en-GB" w:eastAsia="en-GB"/>
              </w:rPr>
            </w:pPr>
            <w:r>
              <w:rPr>
                <w:rFonts w:ascii="Century Gothic" w:eastAsia="MS Mincho" w:hAnsi="Century Gothic" w:cs="Tahoma"/>
                <w:sz w:val="20"/>
                <w:szCs w:val="20"/>
                <w:lang w:val="en-GB" w:eastAsia="en-GB"/>
              </w:rPr>
              <w:t>Quotes from some of the students include: ‘</w:t>
            </w:r>
            <w:r w:rsidRPr="0044788E">
              <w:rPr>
                <w:rFonts w:ascii="Century Gothic" w:eastAsia="MS Mincho" w:hAnsi="Century Gothic" w:cs="Tahoma"/>
                <w:sz w:val="20"/>
                <w:szCs w:val="20"/>
                <w:lang w:val="en-GB" w:eastAsia="en-GB"/>
              </w:rPr>
              <w:t>My course gives me ideas for the future</w:t>
            </w:r>
            <w:r>
              <w:rPr>
                <w:rFonts w:ascii="Century Gothic" w:eastAsia="MS Mincho" w:hAnsi="Century Gothic" w:cs="Tahoma"/>
                <w:sz w:val="20"/>
                <w:szCs w:val="20"/>
                <w:lang w:val="en-GB" w:eastAsia="en-GB"/>
              </w:rPr>
              <w:t>.’ ‘</w:t>
            </w:r>
            <w:r w:rsidRPr="0044788E">
              <w:rPr>
                <w:rFonts w:ascii="Century Gothic" w:eastAsia="MS Mincho" w:hAnsi="Century Gothic" w:cs="Tahoma"/>
                <w:sz w:val="20"/>
                <w:szCs w:val="20"/>
                <w:lang w:val="en-GB" w:eastAsia="en-GB"/>
              </w:rPr>
              <w:t>I have learnt a lot</w:t>
            </w:r>
            <w:r>
              <w:rPr>
                <w:rFonts w:ascii="Century Gothic" w:eastAsia="MS Mincho" w:hAnsi="Century Gothic" w:cs="Tahoma"/>
                <w:sz w:val="20"/>
                <w:szCs w:val="20"/>
                <w:lang w:val="en-GB" w:eastAsia="en-GB"/>
              </w:rPr>
              <w:t>.</w:t>
            </w:r>
            <w:r w:rsidR="00B22205">
              <w:rPr>
                <w:rFonts w:ascii="Century Gothic" w:eastAsia="MS Mincho" w:hAnsi="Century Gothic" w:cs="Tahoma"/>
                <w:sz w:val="20"/>
                <w:szCs w:val="20"/>
                <w:lang w:val="en-GB" w:eastAsia="en-GB"/>
              </w:rPr>
              <w:t xml:space="preserve"> </w:t>
            </w:r>
            <w:r>
              <w:rPr>
                <w:rFonts w:ascii="Century Gothic" w:eastAsia="MS Mincho" w:hAnsi="Century Gothic" w:cs="Tahoma"/>
                <w:sz w:val="20"/>
                <w:szCs w:val="20"/>
                <w:lang w:val="en-GB" w:eastAsia="en-GB"/>
              </w:rPr>
              <w:t>’</w:t>
            </w:r>
            <w:r w:rsidRPr="0044788E">
              <w:rPr>
                <w:rFonts w:ascii="Century Gothic" w:eastAsia="MS Mincho" w:hAnsi="Century Gothic" w:cs="Tahoma"/>
                <w:sz w:val="20"/>
                <w:szCs w:val="20"/>
                <w:lang w:val="en-GB" w:eastAsia="en-GB"/>
              </w:rPr>
              <w:t>Social nights are lots of fun</w:t>
            </w:r>
            <w:r w:rsidR="00B22205">
              <w:rPr>
                <w:rFonts w:ascii="Century Gothic" w:eastAsia="MS Mincho" w:hAnsi="Century Gothic" w:cs="Tahoma"/>
                <w:sz w:val="20"/>
                <w:szCs w:val="20"/>
                <w:lang w:val="en-GB" w:eastAsia="en-GB"/>
              </w:rPr>
              <w:t>.’ (Student questionnaire 2018)</w:t>
            </w:r>
          </w:p>
          <w:p w:rsidR="005035DE" w:rsidRDefault="00A609F5" w:rsidP="00E04ADB">
            <w:pPr>
              <w:pStyle w:val="ListParagraph"/>
              <w:numPr>
                <w:ilvl w:val="0"/>
                <w:numId w:val="3"/>
              </w:numPr>
              <w:rPr>
                <w:rFonts w:ascii="Century Gothic" w:hAnsi="Century Gothic"/>
                <w:sz w:val="20"/>
                <w:szCs w:val="20"/>
              </w:rPr>
            </w:pPr>
            <w:r w:rsidRPr="00790E3A">
              <w:rPr>
                <w:rFonts w:ascii="Century Gothic" w:hAnsi="Century Gothic"/>
                <w:sz w:val="20"/>
                <w:szCs w:val="20"/>
              </w:rPr>
              <w:t xml:space="preserve">Use of soft data sheets allows us to record areas of progress not captured within the main assessment systems but show progress and attainment in the areas of Successful Learner, Responsible Citizen and Confident Individual. </w:t>
            </w:r>
            <w:r w:rsidR="00BA1133" w:rsidRPr="00790E3A">
              <w:rPr>
                <w:rFonts w:ascii="Century Gothic" w:hAnsi="Century Gothic"/>
                <w:sz w:val="20"/>
                <w:szCs w:val="20"/>
              </w:rPr>
              <w:t>This means we can record progress in non- academic areas</w:t>
            </w:r>
            <w:r w:rsidR="005B7B17" w:rsidRPr="00790E3A">
              <w:rPr>
                <w:rFonts w:ascii="Century Gothic" w:hAnsi="Century Gothic"/>
                <w:sz w:val="20"/>
                <w:szCs w:val="20"/>
              </w:rPr>
              <w:t xml:space="preserve">, some of which are massive steps for some students. </w:t>
            </w:r>
            <w:r w:rsidR="00280B13">
              <w:rPr>
                <w:rFonts w:ascii="Century Gothic" w:hAnsi="Century Gothic"/>
                <w:sz w:val="20"/>
                <w:szCs w:val="20"/>
              </w:rPr>
              <w:t>We are currently improving this system to capture work skills progress.</w:t>
            </w:r>
          </w:p>
          <w:p w:rsidR="00280B13" w:rsidRDefault="00280B13" w:rsidP="00E04ADB">
            <w:pPr>
              <w:pStyle w:val="ListParagraph"/>
              <w:numPr>
                <w:ilvl w:val="0"/>
                <w:numId w:val="3"/>
              </w:numPr>
              <w:rPr>
                <w:rFonts w:ascii="Century Gothic" w:hAnsi="Century Gothic"/>
                <w:sz w:val="20"/>
                <w:szCs w:val="20"/>
              </w:rPr>
            </w:pPr>
            <w:r>
              <w:rPr>
                <w:rFonts w:ascii="Century Gothic" w:hAnsi="Century Gothic"/>
                <w:sz w:val="20"/>
                <w:szCs w:val="20"/>
              </w:rPr>
              <w:t xml:space="preserve">Learning walk and lesson observation records show that the teaching and learning in college is of a high quality. </w:t>
            </w:r>
            <w:proofErr w:type="gramStart"/>
            <w:r>
              <w:rPr>
                <w:rFonts w:ascii="Century Gothic" w:hAnsi="Century Gothic"/>
                <w:sz w:val="20"/>
                <w:szCs w:val="20"/>
              </w:rPr>
              <w:t>Staff welcome</w:t>
            </w:r>
            <w:proofErr w:type="gramEnd"/>
            <w:r>
              <w:rPr>
                <w:rFonts w:ascii="Century Gothic" w:hAnsi="Century Gothic"/>
                <w:sz w:val="20"/>
                <w:szCs w:val="20"/>
              </w:rPr>
              <w:t xml:space="preserve"> feedback and this shows that they are constantly seeking to develop themselves further. </w:t>
            </w:r>
          </w:p>
          <w:p w:rsidR="00280B13" w:rsidRPr="00280B13" w:rsidRDefault="00280B13" w:rsidP="00280B13">
            <w:pPr>
              <w:pStyle w:val="ListParagraph"/>
              <w:numPr>
                <w:ilvl w:val="0"/>
                <w:numId w:val="3"/>
              </w:numPr>
              <w:rPr>
                <w:rFonts w:ascii="Century Gothic" w:hAnsi="Century Gothic"/>
                <w:sz w:val="20"/>
                <w:szCs w:val="20"/>
              </w:rPr>
            </w:pPr>
            <w:r>
              <w:rPr>
                <w:rFonts w:ascii="Century Gothic" w:hAnsi="Century Gothic"/>
                <w:sz w:val="20"/>
                <w:szCs w:val="20"/>
              </w:rPr>
              <w:t xml:space="preserve">Behaviour in college is excellent, and </w:t>
            </w:r>
            <w:proofErr w:type="gramStart"/>
            <w:r>
              <w:rPr>
                <w:rFonts w:ascii="Century Gothic" w:hAnsi="Century Gothic"/>
                <w:sz w:val="20"/>
                <w:szCs w:val="20"/>
              </w:rPr>
              <w:t>staff deal</w:t>
            </w:r>
            <w:proofErr w:type="gramEnd"/>
            <w:r>
              <w:rPr>
                <w:rFonts w:ascii="Century Gothic" w:hAnsi="Century Gothic"/>
                <w:sz w:val="20"/>
                <w:szCs w:val="20"/>
              </w:rPr>
              <w:t xml:space="preserve"> with any instances of challenging behaviour consistently and effectively. Consequently all students are in a positon to learn without interruption. </w:t>
            </w:r>
          </w:p>
          <w:p w:rsidR="00917A92" w:rsidRPr="00917A92" w:rsidRDefault="00917A92" w:rsidP="00E04ADB">
            <w:pPr>
              <w:pStyle w:val="ListParagraph"/>
              <w:numPr>
                <w:ilvl w:val="0"/>
                <w:numId w:val="3"/>
              </w:numPr>
              <w:rPr>
                <w:rFonts w:ascii="Century Gothic" w:hAnsi="Century Gothic"/>
                <w:sz w:val="20"/>
                <w:szCs w:val="20"/>
              </w:rPr>
            </w:pPr>
            <w:r w:rsidRPr="00917A92">
              <w:rPr>
                <w:rFonts w:ascii="Century Gothic" w:hAnsi="Century Gothic"/>
                <w:sz w:val="20"/>
                <w:szCs w:val="20"/>
              </w:rPr>
              <w:t>The climate for learning is very positive where students are constantly praised and feel tha</w:t>
            </w:r>
            <w:r>
              <w:rPr>
                <w:rFonts w:ascii="Century Gothic" w:hAnsi="Century Gothic"/>
                <w:sz w:val="20"/>
                <w:szCs w:val="20"/>
              </w:rPr>
              <w:t>t their efforts are valued and this has led to students being more confident and willing to share what they are doing.</w:t>
            </w:r>
          </w:p>
          <w:p w:rsidR="00787876" w:rsidRDefault="00787876" w:rsidP="00917A92">
            <w:pPr>
              <w:ind w:left="360"/>
              <w:rPr>
                <w:rFonts w:ascii="Century Gothic" w:hAnsi="Century Gothic"/>
                <w:sz w:val="20"/>
                <w:szCs w:val="20"/>
              </w:rPr>
            </w:pPr>
          </w:p>
          <w:p w:rsidR="00733FBC" w:rsidRDefault="00733FBC" w:rsidP="00917A92">
            <w:pPr>
              <w:ind w:left="360"/>
              <w:rPr>
                <w:rFonts w:ascii="Century Gothic" w:hAnsi="Century Gothic"/>
                <w:sz w:val="20"/>
                <w:szCs w:val="20"/>
              </w:rPr>
            </w:pPr>
          </w:p>
          <w:p w:rsidR="00733FBC" w:rsidRDefault="00733FBC" w:rsidP="00917A92">
            <w:pPr>
              <w:ind w:left="360"/>
              <w:rPr>
                <w:rFonts w:ascii="Century Gothic" w:hAnsi="Century Gothic"/>
                <w:sz w:val="20"/>
                <w:szCs w:val="20"/>
              </w:rPr>
            </w:pPr>
          </w:p>
          <w:p w:rsidR="00733FBC" w:rsidRDefault="00733FBC" w:rsidP="00917A92">
            <w:pPr>
              <w:ind w:left="360"/>
              <w:rPr>
                <w:rFonts w:ascii="Century Gothic" w:hAnsi="Century Gothic"/>
                <w:sz w:val="20"/>
                <w:szCs w:val="20"/>
              </w:rPr>
            </w:pPr>
          </w:p>
          <w:p w:rsidR="00733FBC" w:rsidRDefault="00733FBC" w:rsidP="00917A92">
            <w:pPr>
              <w:ind w:left="360"/>
              <w:rPr>
                <w:rFonts w:ascii="Century Gothic" w:hAnsi="Century Gothic"/>
                <w:sz w:val="20"/>
                <w:szCs w:val="20"/>
              </w:rPr>
            </w:pPr>
          </w:p>
          <w:p w:rsidR="00733FBC" w:rsidRDefault="00733FBC" w:rsidP="00917A92">
            <w:pPr>
              <w:ind w:left="360"/>
              <w:rPr>
                <w:rFonts w:ascii="Century Gothic" w:hAnsi="Century Gothic"/>
                <w:sz w:val="20"/>
                <w:szCs w:val="20"/>
              </w:rPr>
            </w:pPr>
          </w:p>
          <w:p w:rsidR="00733FBC" w:rsidRPr="00917A92" w:rsidRDefault="00733FBC" w:rsidP="00917A92">
            <w:pPr>
              <w:ind w:left="360"/>
              <w:rPr>
                <w:rFonts w:ascii="Century Gothic" w:hAnsi="Century Gothic"/>
                <w:sz w:val="20"/>
                <w:szCs w:val="20"/>
              </w:rPr>
            </w:pPr>
          </w:p>
        </w:tc>
      </w:tr>
    </w:tbl>
    <w:tbl>
      <w:tblPr>
        <w:tblStyle w:val="TableGrid1"/>
        <w:tblpPr w:leftFromText="180" w:rightFromText="180" w:vertAnchor="text" w:horzAnchor="margin" w:tblpXSpec="center" w:tblpY="82"/>
        <w:tblW w:w="15451" w:type="dxa"/>
        <w:tblLook w:val="04A0" w:firstRow="1" w:lastRow="0" w:firstColumn="1" w:lastColumn="0" w:noHBand="0" w:noVBand="1"/>
      </w:tblPr>
      <w:tblGrid>
        <w:gridCol w:w="15451"/>
      </w:tblGrid>
      <w:tr w:rsidR="00651F7A" w:rsidTr="00917A92">
        <w:trPr>
          <w:trHeight w:val="495"/>
        </w:trPr>
        <w:tc>
          <w:tcPr>
            <w:tcW w:w="15451" w:type="dxa"/>
            <w:shd w:val="clear" w:color="auto" w:fill="00B050"/>
            <w:vAlign w:val="center"/>
          </w:tcPr>
          <w:p w:rsidR="00651F7A" w:rsidRPr="008F294A" w:rsidRDefault="00651F7A" w:rsidP="00917A92">
            <w:pPr>
              <w:rPr>
                <w:rFonts w:ascii="Century Gothic" w:hAnsi="Century Gothic"/>
                <w:b/>
              </w:rPr>
            </w:pPr>
            <w:r w:rsidRPr="008F294A">
              <w:rPr>
                <w:rFonts w:ascii="Century Gothic" w:hAnsi="Century Gothic"/>
                <w:b/>
              </w:rPr>
              <w:lastRenderedPageBreak/>
              <w:t xml:space="preserve">Personal Development, Behaviour and Welfare </w:t>
            </w:r>
          </w:p>
        </w:tc>
      </w:tr>
      <w:tr w:rsidR="00651F7A" w:rsidTr="00917A92">
        <w:tc>
          <w:tcPr>
            <w:tcW w:w="15451" w:type="dxa"/>
            <w:vAlign w:val="center"/>
          </w:tcPr>
          <w:p w:rsidR="00651F7A" w:rsidRPr="008F294A" w:rsidRDefault="00651F7A" w:rsidP="00917A92">
            <w:pPr>
              <w:rPr>
                <w:rFonts w:ascii="Century Gothic" w:hAnsi="Century Gothic"/>
                <w:b/>
                <w:sz w:val="20"/>
                <w:szCs w:val="20"/>
              </w:rPr>
            </w:pPr>
            <w:r w:rsidRPr="008F294A">
              <w:rPr>
                <w:rFonts w:ascii="Century Gothic" w:hAnsi="Century Gothic"/>
                <w:b/>
                <w:sz w:val="20"/>
                <w:szCs w:val="20"/>
              </w:rPr>
              <w:t>Personal Devel</w:t>
            </w:r>
            <w:r>
              <w:rPr>
                <w:rFonts w:ascii="Century Gothic" w:hAnsi="Century Gothic"/>
                <w:b/>
                <w:sz w:val="20"/>
                <w:szCs w:val="20"/>
              </w:rPr>
              <w:t>opment, Behaviour and Welfare are OUTSTANDING</w:t>
            </w:r>
            <w:r w:rsidRPr="008F294A">
              <w:rPr>
                <w:rFonts w:ascii="Century Gothic" w:hAnsi="Century Gothic"/>
                <w:b/>
                <w:sz w:val="20"/>
                <w:szCs w:val="20"/>
              </w:rPr>
              <w:t xml:space="preserve"> because:</w:t>
            </w:r>
          </w:p>
        </w:tc>
      </w:tr>
      <w:tr w:rsidR="00651F7A" w:rsidTr="00917A92">
        <w:tc>
          <w:tcPr>
            <w:tcW w:w="15451" w:type="dxa"/>
            <w:vAlign w:val="center"/>
          </w:tcPr>
          <w:p w:rsidR="00651F7A" w:rsidRPr="004216C5" w:rsidRDefault="00651F7A" w:rsidP="00917A92">
            <w:pPr>
              <w:pStyle w:val="ListParagraph"/>
              <w:numPr>
                <w:ilvl w:val="0"/>
                <w:numId w:val="34"/>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Attendance at college is excellent for th</w:t>
            </w:r>
            <w:r w:rsidR="004216C5">
              <w:rPr>
                <w:rFonts w:ascii="Century Gothic" w:eastAsia="MS Mincho" w:hAnsi="Century Gothic" w:cs="Tahoma"/>
                <w:sz w:val="20"/>
                <w:szCs w:val="20"/>
                <w:lang w:val="en-GB" w:eastAsia="en-GB"/>
              </w:rPr>
              <w:t xml:space="preserve">e majority of students. For </w:t>
            </w:r>
            <w:r w:rsidR="004216C5" w:rsidRPr="004216C5">
              <w:rPr>
                <w:rFonts w:ascii="Century Gothic" w:eastAsia="MS Mincho" w:hAnsi="Century Gothic" w:cs="Tahoma"/>
                <w:sz w:val="20"/>
                <w:szCs w:val="20"/>
                <w:lang w:val="en-GB" w:eastAsia="en-GB"/>
              </w:rPr>
              <w:t>2017-18</w:t>
            </w:r>
            <w:r w:rsidRPr="004216C5">
              <w:rPr>
                <w:rFonts w:ascii="Century Gothic" w:eastAsia="MS Mincho" w:hAnsi="Century Gothic" w:cs="Tahoma"/>
                <w:sz w:val="20"/>
                <w:szCs w:val="20"/>
                <w:lang w:val="en-GB" w:eastAsia="en-GB"/>
              </w:rPr>
              <w:t xml:space="preserve"> the average attendance figure was </w:t>
            </w:r>
            <w:r w:rsidR="00917A92">
              <w:rPr>
                <w:rFonts w:ascii="Century Gothic" w:eastAsia="MS Mincho" w:hAnsi="Century Gothic" w:cs="Tahoma"/>
                <w:sz w:val="20"/>
                <w:szCs w:val="20"/>
                <w:lang w:val="en-GB" w:eastAsia="en-GB"/>
              </w:rPr>
              <w:t xml:space="preserve">92.8%. </w:t>
            </w:r>
            <w:r w:rsidRPr="004216C5">
              <w:rPr>
                <w:rFonts w:ascii="Century Gothic" w:eastAsia="MS Mincho" w:hAnsi="Century Gothic" w:cs="Tahoma"/>
                <w:sz w:val="20"/>
                <w:szCs w:val="20"/>
                <w:lang w:val="en-GB" w:eastAsia="en-GB"/>
              </w:rPr>
              <w:t>Students say they love coming to college</w:t>
            </w:r>
            <w:r w:rsidR="00917A92">
              <w:rPr>
                <w:rFonts w:ascii="Century Gothic" w:eastAsia="MS Mincho" w:hAnsi="Century Gothic" w:cs="Tahoma"/>
                <w:sz w:val="20"/>
                <w:szCs w:val="20"/>
                <w:lang w:val="en-GB" w:eastAsia="en-GB"/>
              </w:rPr>
              <w:t xml:space="preserve">. The factors </w:t>
            </w:r>
            <w:r w:rsidR="00917A92" w:rsidRPr="004216C5">
              <w:rPr>
                <w:rFonts w:ascii="Century Gothic" w:eastAsia="MS Mincho" w:hAnsi="Century Gothic" w:cs="Tahoma"/>
                <w:sz w:val="20"/>
                <w:szCs w:val="20"/>
                <w:lang w:val="en-GB" w:eastAsia="en-GB"/>
              </w:rPr>
              <w:t xml:space="preserve">affecting attendance </w:t>
            </w:r>
            <w:r w:rsidR="00917A92">
              <w:rPr>
                <w:rFonts w:ascii="Century Gothic" w:eastAsia="MS Mincho" w:hAnsi="Century Gothic" w:cs="Tahoma"/>
                <w:sz w:val="20"/>
                <w:szCs w:val="20"/>
                <w:lang w:val="en-GB" w:eastAsia="en-GB"/>
              </w:rPr>
              <w:t>are complex medical issues,</w:t>
            </w:r>
            <w:r w:rsidRPr="004216C5">
              <w:rPr>
                <w:rFonts w:ascii="Century Gothic" w:eastAsia="MS Mincho" w:hAnsi="Century Gothic" w:cs="Tahoma"/>
                <w:sz w:val="20"/>
                <w:szCs w:val="20"/>
                <w:lang w:val="en-GB" w:eastAsia="en-GB"/>
              </w:rPr>
              <w:t xml:space="preserve"> family holidays and sickness. Students receive attendance certificates in assembly on a termly basis. These factors have led to a positive climate, atmosphere and student focused college.</w:t>
            </w:r>
          </w:p>
          <w:p w:rsidR="00651F7A" w:rsidRPr="00651F7A"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 xml:space="preserve">Students’ attitudes and behaviour are excellent. They always try their best to meet the high expectations of all staff. We have data that supports this view. College is a very calm environment and students respond very well to this. </w:t>
            </w:r>
            <w:r w:rsidRPr="00651F7A">
              <w:rPr>
                <w:rFonts w:ascii="Century Gothic" w:hAnsi="Century Gothic"/>
                <w:sz w:val="20"/>
                <w:szCs w:val="20"/>
              </w:rPr>
              <w:t>Students respond quickly to instructions and requests from staff, allowing lessons to flow smoothly and without interruption. As a result we believe our students make very good progress.</w:t>
            </w:r>
          </w:p>
          <w:p w:rsidR="00651F7A" w:rsidRPr="00651F7A"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 xml:space="preserve">Behaviour and attendance are tracked on a half termly basis. </w:t>
            </w:r>
          </w:p>
          <w:p w:rsidR="00651F7A" w:rsidRPr="00651F7A" w:rsidRDefault="00666EC8" w:rsidP="00917A92">
            <w:pPr>
              <w:numPr>
                <w:ilvl w:val="0"/>
                <w:numId w:val="25"/>
              </w:numPr>
              <w:autoSpaceDE w:val="0"/>
              <w:autoSpaceDN w:val="0"/>
              <w:adjustRightInd w:val="0"/>
              <w:rPr>
                <w:rFonts w:ascii="Century Gothic" w:eastAsia="MS Mincho" w:hAnsi="Century Gothic" w:cs="Tahoma"/>
                <w:sz w:val="20"/>
                <w:szCs w:val="20"/>
                <w:lang w:val="en-GB" w:eastAsia="en-GB"/>
              </w:rPr>
            </w:pPr>
            <w:r>
              <w:rPr>
                <w:rFonts w:ascii="Century Gothic" w:eastAsia="Times New Roman" w:hAnsi="Century Gothic" w:cs="Tahoma"/>
                <w:sz w:val="20"/>
                <w:szCs w:val="20"/>
                <w:lang w:eastAsia="en-GB"/>
              </w:rPr>
              <w:t xml:space="preserve">All staff use </w:t>
            </w:r>
            <w:r w:rsidR="009E6BF2" w:rsidRPr="00666EC8">
              <w:rPr>
                <w:rFonts w:ascii="Century Gothic" w:eastAsia="MS Mincho" w:hAnsi="Century Gothic" w:cs="Tahoma"/>
                <w:sz w:val="20"/>
                <w:szCs w:val="20"/>
                <w:lang w:val="en-GB" w:eastAsia="en-GB"/>
              </w:rPr>
              <w:t>CPOMS</w:t>
            </w:r>
            <w:r>
              <w:rPr>
                <w:rFonts w:ascii="Century Gothic" w:eastAsia="MS Mincho" w:hAnsi="Century Gothic" w:cs="Tahoma"/>
                <w:sz w:val="20"/>
                <w:szCs w:val="20"/>
                <w:lang w:val="en-GB" w:eastAsia="en-GB"/>
              </w:rPr>
              <w:t xml:space="preserve"> to record and track safeguarding, behaviour and pastoral information and as a result of this we can build a complete picture for all students and target support where needed. </w:t>
            </w:r>
          </w:p>
          <w:p w:rsidR="00651F7A" w:rsidRPr="00651F7A"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51F7A">
              <w:rPr>
                <w:rFonts w:ascii="Century Gothic" w:eastAsia="Times New Roman" w:hAnsi="Century Gothic" w:cs="Tahoma"/>
                <w:sz w:val="20"/>
                <w:szCs w:val="20"/>
                <w:lang w:eastAsia="en-GB"/>
              </w:rPr>
              <w:t xml:space="preserve">Pathways to Success </w:t>
            </w:r>
            <w:r w:rsidR="00B22205">
              <w:rPr>
                <w:rFonts w:ascii="Century Gothic" w:eastAsia="Times New Roman" w:hAnsi="Century Gothic" w:cs="Tahoma"/>
                <w:sz w:val="20"/>
                <w:szCs w:val="20"/>
                <w:lang w:eastAsia="en-GB"/>
              </w:rPr>
              <w:t xml:space="preserve">documents </w:t>
            </w:r>
            <w:r w:rsidR="00666EC8">
              <w:rPr>
                <w:rFonts w:ascii="Century Gothic" w:eastAsia="Times New Roman" w:hAnsi="Century Gothic" w:cs="Tahoma"/>
                <w:sz w:val="20"/>
                <w:szCs w:val="20"/>
                <w:lang w:eastAsia="en-GB"/>
              </w:rPr>
              <w:t xml:space="preserve">are completed for all </w:t>
            </w:r>
            <w:r w:rsidRPr="00651F7A">
              <w:rPr>
                <w:rFonts w:ascii="Century Gothic" w:eastAsia="Times New Roman" w:hAnsi="Century Gothic" w:cs="Tahoma"/>
                <w:sz w:val="20"/>
                <w:szCs w:val="20"/>
                <w:lang w:eastAsia="en-GB"/>
              </w:rPr>
              <w:t xml:space="preserve">students and shared with all staff members. As a result </w:t>
            </w:r>
            <w:proofErr w:type="gramStart"/>
            <w:r w:rsidRPr="00651F7A">
              <w:rPr>
                <w:rFonts w:ascii="Century Gothic" w:eastAsia="Times New Roman" w:hAnsi="Century Gothic" w:cs="Tahoma"/>
                <w:sz w:val="20"/>
                <w:szCs w:val="20"/>
                <w:lang w:eastAsia="en-GB"/>
              </w:rPr>
              <w:t>staff know</w:t>
            </w:r>
            <w:proofErr w:type="gramEnd"/>
            <w:r w:rsidRPr="00651F7A">
              <w:rPr>
                <w:rFonts w:ascii="Century Gothic" w:eastAsia="Times New Roman" w:hAnsi="Century Gothic" w:cs="Tahoma"/>
                <w:sz w:val="20"/>
                <w:szCs w:val="20"/>
                <w:lang w:eastAsia="en-GB"/>
              </w:rPr>
              <w:t xml:space="preserve"> our students very well.</w:t>
            </w:r>
          </w:p>
          <w:p w:rsidR="00651F7A" w:rsidRPr="00666EC8" w:rsidRDefault="00666EC8" w:rsidP="00666EC8">
            <w:pPr>
              <w:numPr>
                <w:ilvl w:val="0"/>
                <w:numId w:val="25"/>
              </w:numPr>
              <w:autoSpaceDE w:val="0"/>
              <w:autoSpaceDN w:val="0"/>
              <w:adjustRightInd w:val="0"/>
              <w:rPr>
                <w:rFonts w:ascii="Century Gothic" w:eastAsia="MS Mincho" w:hAnsi="Century Gothic" w:cs="Tahoma"/>
                <w:sz w:val="20"/>
                <w:szCs w:val="20"/>
                <w:lang w:val="en-GB" w:eastAsia="en-GB"/>
              </w:rPr>
            </w:pPr>
            <w:r>
              <w:rPr>
                <w:rFonts w:ascii="Century Gothic" w:eastAsia="Times New Roman" w:hAnsi="Century Gothic" w:cs="Tahoma"/>
                <w:sz w:val="20"/>
                <w:szCs w:val="20"/>
                <w:lang w:eastAsia="en-GB"/>
              </w:rPr>
              <w:t>Any s</w:t>
            </w:r>
            <w:r w:rsidR="00651F7A" w:rsidRPr="00651F7A">
              <w:rPr>
                <w:rFonts w:ascii="Century Gothic" w:eastAsia="Times New Roman" w:hAnsi="Century Gothic" w:cs="Tahoma"/>
                <w:sz w:val="20"/>
                <w:szCs w:val="20"/>
                <w:lang w:eastAsia="en-GB"/>
              </w:rPr>
              <w:t xml:space="preserve">tudents who exhibit </w:t>
            </w:r>
            <w:r>
              <w:rPr>
                <w:rFonts w:ascii="Century Gothic" w:eastAsia="Times New Roman" w:hAnsi="Century Gothic" w:cs="Tahoma"/>
                <w:sz w:val="20"/>
                <w:szCs w:val="20"/>
                <w:lang w:eastAsia="en-GB"/>
              </w:rPr>
              <w:t xml:space="preserve">more </w:t>
            </w:r>
            <w:r w:rsidR="00651F7A" w:rsidRPr="00651F7A">
              <w:rPr>
                <w:rFonts w:ascii="Century Gothic" w:eastAsia="Times New Roman" w:hAnsi="Century Gothic" w:cs="Tahoma"/>
                <w:sz w:val="20"/>
                <w:szCs w:val="20"/>
                <w:lang w:eastAsia="en-GB"/>
              </w:rPr>
              <w:t>challenging behaviour have Individual Behavior Plans, which are shared with all staff.</w:t>
            </w:r>
            <w:r>
              <w:rPr>
                <w:rFonts w:ascii="Century Gothic" w:eastAsia="Times New Roman" w:hAnsi="Century Gothic" w:cs="Tahoma"/>
                <w:sz w:val="20"/>
                <w:szCs w:val="20"/>
                <w:lang w:eastAsia="en-GB"/>
              </w:rPr>
              <w:t xml:space="preserve"> All staff are able to </w:t>
            </w:r>
            <w:proofErr w:type="gramStart"/>
            <w:r>
              <w:rPr>
                <w:rFonts w:ascii="Century Gothic" w:eastAsia="Times New Roman" w:hAnsi="Century Gothic" w:cs="Tahoma"/>
                <w:sz w:val="20"/>
                <w:szCs w:val="20"/>
                <w:lang w:eastAsia="en-GB"/>
              </w:rPr>
              <w:t xml:space="preserve">address </w:t>
            </w:r>
            <w:r w:rsidR="00651F7A" w:rsidRPr="00651F7A">
              <w:rPr>
                <w:rFonts w:ascii="Century Gothic" w:eastAsia="Times New Roman" w:hAnsi="Century Gothic" w:cs="Tahoma"/>
                <w:sz w:val="20"/>
                <w:szCs w:val="20"/>
                <w:lang w:eastAsia="en-GB"/>
              </w:rPr>
              <w:t xml:space="preserve"> students</w:t>
            </w:r>
            <w:proofErr w:type="gramEnd"/>
            <w:r w:rsidR="00651F7A" w:rsidRPr="00651F7A">
              <w:rPr>
                <w:rFonts w:ascii="Century Gothic" w:eastAsia="Times New Roman" w:hAnsi="Century Gothic" w:cs="Tahoma"/>
                <w:sz w:val="20"/>
                <w:szCs w:val="20"/>
                <w:lang w:eastAsia="en-GB"/>
              </w:rPr>
              <w:t xml:space="preserve"> in a consistent manner.</w:t>
            </w:r>
            <w:r w:rsidR="009E6BF2">
              <w:rPr>
                <w:rFonts w:ascii="Century Gothic" w:eastAsia="Times New Roman" w:hAnsi="Century Gothic" w:cs="Tahoma"/>
                <w:sz w:val="20"/>
                <w:szCs w:val="20"/>
                <w:lang w:eastAsia="en-GB"/>
              </w:rPr>
              <w:t xml:space="preserve"> </w:t>
            </w:r>
            <w:r w:rsidR="00B22205">
              <w:rPr>
                <w:rFonts w:ascii="Century Gothic" w:eastAsia="Times New Roman" w:hAnsi="Century Gothic" w:cs="Tahoma"/>
                <w:sz w:val="20"/>
                <w:szCs w:val="20"/>
                <w:lang w:eastAsia="en-GB"/>
              </w:rPr>
              <w:t xml:space="preserve">Behaviour review meetings occur termly so that changes can be made resulting in all documentation being as accurate as possible. </w:t>
            </w:r>
            <w:r w:rsidR="00651F7A" w:rsidRPr="00666EC8">
              <w:rPr>
                <w:rFonts w:ascii="Century Gothic" w:eastAsia="Times New Roman" w:hAnsi="Century Gothic" w:cs="Tahoma"/>
                <w:sz w:val="20"/>
                <w:szCs w:val="20"/>
                <w:lang w:eastAsia="en-GB"/>
              </w:rPr>
              <w:t xml:space="preserve">All staff </w:t>
            </w:r>
            <w:proofErr w:type="gramStart"/>
            <w:r w:rsidR="00651F7A" w:rsidRPr="00666EC8">
              <w:rPr>
                <w:rFonts w:ascii="Century Gothic" w:eastAsia="Times New Roman" w:hAnsi="Century Gothic" w:cs="Tahoma"/>
                <w:sz w:val="20"/>
                <w:szCs w:val="20"/>
                <w:lang w:eastAsia="en-GB"/>
              </w:rPr>
              <w:t>are</w:t>
            </w:r>
            <w:proofErr w:type="gramEnd"/>
            <w:r w:rsidR="00651F7A" w:rsidRPr="00666EC8">
              <w:rPr>
                <w:rFonts w:ascii="Century Gothic" w:eastAsia="Times New Roman" w:hAnsi="Century Gothic" w:cs="Tahoma"/>
                <w:sz w:val="20"/>
                <w:szCs w:val="20"/>
                <w:lang w:eastAsia="en-GB"/>
              </w:rPr>
              <w:t xml:space="preserve"> patient and firm with students, providing the consistency they need. </w:t>
            </w:r>
          </w:p>
          <w:p w:rsidR="00651F7A" w:rsidRPr="00651F7A" w:rsidRDefault="00651F7A" w:rsidP="00917A92">
            <w:pPr>
              <w:pStyle w:val="ListParagraph"/>
              <w:numPr>
                <w:ilvl w:val="0"/>
                <w:numId w:val="25"/>
              </w:numPr>
              <w:autoSpaceDE w:val="0"/>
              <w:autoSpaceDN w:val="0"/>
              <w:adjustRightInd w:val="0"/>
              <w:rPr>
                <w:rFonts w:ascii="Century Gothic" w:eastAsia="Times New Roman" w:hAnsi="Century Gothic" w:cs="Tahoma"/>
                <w:sz w:val="18"/>
                <w:szCs w:val="18"/>
                <w:lang w:eastAsia="en-GB"/>
              </w:rPr>
            </w:pPr>
            <w:r w:rsidRPr="00651F7A">
              <w:rPr>
                <w:rFonts w:ascii="Century Gothic" w:eastAsia="Times New Roman" w:hAnsi="Century Gothic" w:cs="Tahoma"/>
                <w:sz w:val="20"/>
                <w:szCs w:val="20"/>
                <w:lang w:eastAsia="en-GB"/>
              </w:rPr>
              <w:t>Risk assessment systems are thoroughly in place for activities both on and off site. A risk assessment register is completed detailing all activities.</w:t>
            </w:r>
            <w:r w:rsidR="00B22205">
              <w:rPr>
                <w:rFonts w:ascii="Century Gothic" w:eastAsia="Times New Roman" w:hAnsi="Century Gothic" w:cs="Tahoma"/>
                <w:sz w:val="20"/>
                <w:szCs w:val="20"/>
                <w:lang w:eastAsia="en-GB"/>
              </w:rPr>
              <w:t xml:space="preserve"> All visits out of college are recorded on the EVOLVE system and this is signed off by EVC and Head teacher prior to any visits. </w:t>
            </w:r>
            <w:r w:rsidRPr="00651F7A">
              <w:rPr>
                <w:rFonts w:ascii="Century Gothic" w:eastAsia="Times New Roman" w:hAnsi="Century Gothic" w:cs="Tahoma"/>
                <w:sz w:val="20"/>
                <w:szCs w:val="20"/>
                <w:lang w:eastAsia="en-GB"/>
              </w:rPr>
              <w:t xml:space="preserve"> Health and safety of students is given a high priority as a result of this.</w:t>
            </w:r>
          </w:p>
          <w:p w:rsidR="00651F7A" w:rsidRPr="00651F7A"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 xml:space="preserve">The College has its own student council with annual elections and termly meetings. We hold student elections annually and students decide whether to run for the position of head and deputy head students. This means that students learn a lot about the voting system and also about British values and procedures. </w:t>
            </w:r>
          </w:p>
          <w:p w:rsidR="00651F7A" w:rsidRPr="00666EC8"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66EC8">
              <w:rPr>
                <w:rFonts w:ascii="Century Gothic" w:hAnsi="Century Gothic"/>
                <w:sz w:val="20"/>
                <w:szCs w:val="20"/>
              </w:rPr>
              <w:t>Students wear their own clothes to college and develop a sense of their own identity.</w:t>
            </w:r>
          </w:p>
          <w:p w:rsidR="00651F7A" w:rsidRPr="00666EC8"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66EC8">
              <w:rPr>
                <w:rFonts w:ascii="Century Gothic" w:hAnsi="Century Gothic"/>
                <w:sz w:val="20"/>
                <w:szCs w:val="20"/>
              </w:rPr>
              <w:t>We have an</w:t>
            </w:r>
            <w:r w:rsidRPr="00666EC8">
              <w:rPr>
                <w:rFonts w:ascii="Century Gothic" w:eastAsia="Times New Roman" w:hAnsi="Century Gothic" w:cs="Tahoma"/>
                <w:sz w:val="20"/>
                <w:szCs w:val="20"/>
                <w:lang w:eastAsia="en-GB"/>
              </w:rPr>
              <w:t xml:space="preserve"> established system of support at </w:t>
            </w:r>
            <w:r w:rsidR="00C36BCD" w:rsidRPr="00666EC8">
              <w:rPr>
                <w:rFonts w:ascii="Century Gothic" w:eastAsia="Times New Roman" w:hAnsi="Century Gothic" w:cs="Tahoma"/>
                <w:sz w:val="20"/>
                <w:szCs w:val="20"/>
                <w:lang w:eastAsia="en-GB"/>
              </w:rPr>
              <w:t>break</w:t>
            </w:r>
            <w:r w:rsidRPr="00666EC8">
              <w:rPr>
                <w:rFonts w:ascii="Century Gothic" w:eastAsia="Times New Roman" w:hAnsi="Century Gothic" w:cs="Tahoma"/>
                <w:sz w:val="20"/>
                <w:szCs w:val="20"/>
                <w:lang w:eastAsia="en-GB"/>
              </w:rPr>
              <w:t xml:space="preserve"> and lunchtime for vulnerable children through high levels of staff support.  All of our students are kept safe.</w:t>
            </w:r>
            <w:r w:rsidR="00444E13" w:rsidRPr="00666EC8">
              <w:rPr>
                <w:rFonts w:ascii="Century Gothic" w:eastAsia="Times New Roman" w:hAnsi="Century Gothic" w:cs="Tahoma"/>
                <w:sz w:val="20"/>
                <w:szCs w:val="20"/>
                <w:lang w:eastAsia="en-GB"/>
              </w:rPr>
              <w:t xml:space="preserve"> </w:t>
            </w:r>
          </w:p>
          <w:p w:rsidR="00651F7A" w:rsidRPr="00C36BCD" w:rsidRDefault="00651F7A" w:rsidP="00917A92">
            <w:pPr>
              <w:numPr>
                <w:ilvl w:val="0"/>
                <w:numId w:val="25"/>
              </w:numPr>
              <w:autoSpaceDE w:val="0"/>
              <w:autoSpaceDN w:val="0"/>
              <w:adjustRightInd w:val="0"/>
              <w:rPr>
                <w:rFonts w:ascii="Century Gothic" w:eastAsia="MS Mincho" w:hAnsi="Century Gothic" w:cs="Tahoma"/>
                <w:sz w:val="20"/>
                <w:szCs w:val="20"/>
                <w:lang w:val="en-GB" w:eastAsia="en-GB"/>
              </w:rPr>
            </w:pPr>
            <w:r w:rsidRPr="00651F7A">
              <w:rPr>
                <w:rFonts w:ascii="Century Gothic" w:eastAsia="Times New Roman" w:hAnsi="Century Gothic" w:cs="Tahoma"/>
                <w:sz w:val="20"/>
                <w:szCs w:val="20"/>
                <w:lang w:eastAsia="en-GB"/>
              </w:rPr>
              <w:t xml:space="preserve">Students are assigned to form groups with a key member of staff and they support with pastoral care of students. This has led to a </w:t>
            </w:r>
            <w:proofErr w:type="spellStart"/>
            <w:r w:rsidRPr="00651F7A">
              <w:rPr>
                <w:rFonts w:ascii="Century Gothic" w:eastAsia="Times New Roman" w:hAnsi="Century Gothic" w:cs="Tahoma"/>
                <w:sz w:val="20"/>
                <w:szCs w:val="20"/>
                <w:lang w:eastAsia="en-GB"/>
              </w:rPr>
              <w:t>well managed</w:t>
            </w:r>
            <w:proofErr w:type="spellEnd"/>
            <w:r w:rsidRPr="00651F7A">
              <w:rPr>
                <w:rFonts w:ascii="Century Gothic" w:eastAsia="Times New Roman" w:hAnsi="Century Gothic" w:cs="Tahoma"/>
                <w:sz w:val="20"/>
                <w:szCs w:val="20"/>
                <w:lang w:eastAsia="en-GB"/>
              </w:rPr>
              <w:t xml:space="preserve"> support network for students.</w:t>
            </w:r>
          </w:p>
          <w:p w:rsidR="00666EC8" w:rsidRDefault="00666EC8" w:rsidP="00666EC8">
            <w:pPr>
              <w:pStyle w:val="ListParagraph"/>
              <w:numPr>
                <w:ilvl w:val="0"/>
                <w:numId w:val="25"/>
              </w:numPr>
              <w:rPr>
                <w:rFonts w:ascii="Century Gothic" w:hAnsi="Century Gothic"/>
                <w:sz w:val="20"/>
                <w:szCs w:val="20"/>
              </w:rPr>
            </w:pPr>
            <w:r w:rsidRPr="00666EC8">
              <w:rPr>
                <w:rFonts w:ascii="Century Gothic" w:hAnsi="Century Gothic"/>
                <w:sz w:val="20"/>
                <w:szCs w:val="20"/>
              </w:rPr>
              <w:t xml:space="preserve">We </w:t>
            </w:r>
            <w:r>
              <w:rPr>
                <w:rFonts w:ascii="Century Gothic" w:hAnsi="Century Gothic"/>
                <w:sz w:val="20"/>
                <w:szCs w:val="20"/>
              </w:rPr>
              <w:t xml:space="preserve">highly value </w:t>
            </w:r>
            <w:r w:rsidR="009F2B4C">
              <w:rPr>
                <w:rFonts w:ascii="Century Gothic" w:hAnsi="Century Gothic"/>
                <w:sz w:val="20"/>
                <w:szCs w:val="20"/>
              </w:rPr>
              <w:t xml:space="preserve">our role in </w:t>
            </w:r>
            <w:r>
              <w:rPr>
                <w:rFonts w:ascii="Century Gothic" w:hAnsi="Century Gothic"/>
                <w:sz w:val="20"/>
                <w:szCs w:val="20"/>
              </w:rPr>
              <w:t>the develop</w:t>
            </w:r>
            <w:r w:rsidR="009F2B4C">
              <w:rPr>
                <w:rFonts w:ascii="Century Gothic" w:hAnsi="Century Gothic"/>
                <w:sz w:val="20"/>
                <w:szCs w:val="20"/>
              </w:rPr>
              <w:t>ment of</w:t>
            </w:r>
            <w:r>
              <w:rPr>
                <w:rFonts w:ascii="Century Gothic" w:hAnsi="Century Gothic"/>
                <w:sz w:val="20"/>
                <w:szCs w:val="20"/>
              </w:rPr>
              <w:t xml:space="preserve"> </w:t>
            </w:r>
            <w:proofErr w:type="gramStart"/>
            <w:r>
              <w:rPr>
                <w:rFonts w:ascii="Century Gothic" w:hAnsi="Century Gothic"/>
                <w:sz w:val="20"/>
                <w:szCs w:val="20"/>
              </w:rPr>
              <w:t>students</w:t>
            </w:r>
            <w:proofErr w:type="gramEnd"/>
            <w:r>
              <w:rPr>
                <w:rFonts w:ascii="Century Gothic" w:hAnsi="Century Gothic"/>
                <w:sz w:val="20"/>
                <w:szCs w:val="20"/>
              </w:rPr>
              <w:t xml:space="preserve"> social skills and try to create as many opportunities as possible within college life</w:t>
            </w:r>
            <w:r w:rsidR="009F2B4C">
              <w:rPr>
                <w:rFonts w:ascii="Century Gothic" w:hAnsi="Century Gothic"/>
                <w:sz w:val="20"/>
                <w:szCs w:val="20"/>
              </w:rPr>
              <w:t xml:space="preserve">. We have designed the curriculum that allows students to make choices within vocational areas as well as for social, creative and leisure activities. All students are exposed to a wide range of other students and staff and this maximizes opportunities for them to practice their social skills. </w:t>
            </w:r>
          </w:p>
          <w:p w:rsidR="00733FBC" w:rsidRPr="00666EC8" w:rsidRDefault="00733FBC" w:rsidP="00666EC8">
            <w:pPr>
              <w:pStyle w:val="ListParagraph"/>
              <w:numPr>
                <w:ilvl w:val="0"/>
                <w:numId w:val="25"/>
              </w:numPr>
              <w:rPr>
                <w:rFonts w:ascii="Century Gothic" w:hAnsi="Century Gothic"/>
                <w:sz w:val="20"/>
                <w:szCs w:val="20"/>
              </w:rPr>
            </w:pPr>
            <w:r>
              <w:rPr>
                <w:rFonts w:ascii="Century Gothic" w:hAnsi="Century Gothic"/>
                <w:sz w:val="20"/>
                <w:szCs w:val="20"/>
              </w:rPr>
              <w:t xml:space="preserve">The Duke of Edinburgh programme is a key aspect of our curriculum as it allows our students to participate in voluntary work, learning new skills, physical activities and 1 or 2 </w:t>
            </w:r>
            <w:proofErr w:type="spellStart"/>
            <w:r>
              <w:rPr>
                <w:rFonts w:ascii="Century Gothic" w:hAnsi="Century Gothic"/>
                <w:sz w:val="20"/>
                <w:szCs w:val="20"/>
              </w:rPr>
              <w:t>residentials</w:t>
            </w:r>
            <w:proofErr w:type="spellEnd"/>
            <w:r>
              <w:rPr>
                <w:rFonts w:ascii="Century Gothic" w:hAnsi="Century Gothic"/>
                <w:sz w:val="20"/>
                <w:szCs w:val="20"/>
              </w:rPr>
              <w:t xml:space="preserve"> annually. These </w:t>
            </w:r>
            <w:proofErr w:type="spellStart"/>
            <w:r>
              <w:rPr>
                <w:rFonts w:ascii="Century Gothic" w:hAnsi="Century Gothic"/>
                <w:sz w:val="20"/>
                <w:szCs w:val="20"/>
              </w:rPr>
              <w:t>residentials</w:t>
            </w:r>
            <w:proofErr w:type="spellEnd"/>
            <w:r>
              <w:rPr>
                <w:rFonts w:ascii="Century Gothic" w:hAnsi="Century Gothic"/>
                <w:sz w:val="20"/>
                <w:szCs w:val="20"/>
              </w:rPr>
              <w:t xml:space="preserve"> allow our students to experience life away from home within another community.</w:t>
            </w:r>
          </w:p>
          <w:p w:rsidR="00651F7A" w:rsidRPr="00651F7A" w:rsidRDefault="004216C5" w:rsidP="00917A92">
            <w:pPr>
              <w:numPr>
                <w:ilvl w:val="0"/>
                <w:numId w:val="25"/>
              </w:numPr>
              <w:autoSpaceDE w:val="0"/>
              <w:autoSpaceDN w:val="0"/>
              <w:adjustRightInd w:val="0"/>
              <w:rPr>
                <w:rFonts w:ascii="Century Gothic" w:eastAsia="Times New Roman" w:hAnsi="Century Gothic" w:cs="Tahoma"/>
                <w:sz w:val="20"/>
                <w:szCs w:val="20"/>
                <w:lang w:eastAsia="en-GB"/>
              </w:rPr>
            </w:pPr>
            <w:r>
              <w:rPr>
                <w:rFonts w:ascii="Century Gothic" w:eastAsia="Times New Roman" w:hAnsi="Century Gothic" w:cs="Tahoma"/>
                <w:sz w:val="20"/>
                <w:szCs w:val="20"/>
                <w:lang w:eastAsia="en-GB"/>
              </w:rPr>
              <w:t>From the 2017-18</w:t>
            </w:r>
            <w:r w:rsidR="00651F7A" w:rsidRPr="00651F7A">
              <w:rPr>
                <w:rFonts w:ascii="Century Gothic" w:eastAsia="Times New Roman" w:hAnsi="Century Gothic" w:cs="Tahoma"/>
                <w:sz w:val="20"/>
                <w:szCs w:val="20"/>
                <w:lang w:eastAsia="en-GB"/>
              </w:rPr>
              <w:t xml:space="preserve"> parent questionnaire 100% of parents reported that their son/daughter was happy in college. 100% felt that their son/daughter had developed as a result of moving up to college. </w:t>
            </w:r>
          </w:p>
          <w:p w:rsidR="00651F7A" w:rsidRPr="00C36BCD"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MS Mincho" w:hAnsi="Century Gothic" w:cs="Tahoma"/>
                <w:sz w:val="20"/>
                <w:szCs w:val="20"/>
                <w:lang w:val="en-GB" w:eastAsia="en-GB"/>
              </w:rPr>
              <w:t>‘Students feel safe and safety and welfare requirements are well met. As a result, students are settled, secure and confident.’(Ofsted 2015).</w:t>
            </w:r>
          </w:p>
          <w:p w:rsidR="00651F7A" w:rsidRPr="00651F7A"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Times New Roman" w:hAnsi="Century Gothic" w:cs="Tahoma"/>
                <w:sz w:val="20"/>
                <w:szCs w:val="20"/>
                <w:lang w:eastAsia="en-GB"/>
              </w:rPr>
              <w:t xml:space="preserve">An intimate care policy is in place and </w:t>
            </w:r>
            <w:proofErr w:type="spellStart"/>
            <w:r w:rsidRPr="00651F7A">
              <w:rPr>
                <w:rFonts w:ascii="Century Gothic" w:eastAsia="Times New Roman" w:hAnsi="Century Gothic" w:cs="Tahoma"/>
                <w:sz w:val="20"/>
                <w:szCs w:val="20"/>
                <w:lang w:eastAsia="en-GB"/>
              </w:rPr>
              <w:t>emphasises</w:t>
            </w:r>
            <w:proofErr w:type="spellEnd"/>
            <w:r w:rsidRPr="00651F7A">
              <w:rPr>
                <w:rFonts w:ascii="Century Gothic" w:eastAsia="Times New Roman" w:hAnsi="Century Gothic" w:cs="Tahoma"/>
                <w:sz w:val="20"/>
                <w:szCs w:val="20"/>
                <w:lang w:eastAsia="en-GB"/>
              </w:rPr>
              <w:t xml:space="preserve"> the importance of care, confidence, respect, dignity and reassurance.</w:t>
            </w:r>
          </w:p>
          <w:p w:rsidR="00651F7A" w:rsidRPr="00651F7A"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Times New Roman" w:hAnsi="Century Gothic" w:cs="Tahoma"/>
                <w:sz w:val="20"/>
                <w:szCs w:val="20"/>
                <w:lang w:eastAsia="en-GB"/>
              </w:rPr>
              <w:lastRenderedPageBreak/>
              <w:t xml:space="preserve">The college adheres to a thorough induction programme for new staff, students and volunteers. This has created </w:t>
            </w:r>
            <w:proofErr w:type="gramStart"/>
            <w:r w:rsidRPr="00651F7A">
              <w:rPr>
                <w:rFonts w:ascii="Century Gothic" w:eastAsia="Times New Roman" w:hAnsi="Century Gothic" w:cs="Tahoma"/>
                <w:sz w:val="20"/>
                <w:szCs w:val="20"/>
                <w:lang w:eastAsia="en-GB"/>
              </w:rPr>
              <w:t>a staff team who have</w:t>
            </w:r>
            <w:proofErr w:type="gramEnd"/>
            <w:r w:rsidRPr="00651F7A">
              <w:rPr>
                <w:rFonts w:ascii="Century Gothic" w:eastAsia="Times New Roman" w:hAnsi="Century Gothic" w:cs="Tahoma"/>
                <w:sz w:val="20"/>
                <w:szCs w:val="20"/>
                <w:lang w:eastAsia="en-GB"/>
              </w:rPr>
              <w:t xml:space="preserve"> the safety of our students at the forefront of their minds.</w:t>
            </w:r>
          </w:p>
          <w:p w:rsidR="00651F7A" w:rsidRPr="00651F7A"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Times New Roman" w:hAnsi="Century Gothic" w:cs="Tahoma"/>
                <w:sz w:val="20"/>
                <w:szCs w:val="20"/>
                <w:lang w:eastAsia="en-GB"/>
              </w:rPr>
              <w:t>Annual reviews are held in college time and all professionals associated with students are invited to attend. As a result a wide consensus on the best way forward for students has emerged.</w:t>
            </w:r>
          </w:p>
          <w:p w:rsidR="00651F7A" w:rsidRPr="00651F7A"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Times New Roman" w:hAnsi="Century Gothic" w:cs="Tahoma"/>
                <w:sz w:val="20"/>
                <w:szCs w:val="20"/>
                <w:lang w:eastAsia="en-GB"/>
              </w:rPr>
              <w:t xml:space="preserve">The site is secure and substantial daily checks are completed and recorded in college by the maintenance officers. </w:t>
            </w:r>
          </w:p>
          <w:p w:rsidR="009F2B4C" w:rsidRPr="009F2B4C" w:rsidRDefault="00651F7A" w:rsidP="00917A92">
            <w:pPr>
              <w:pStyle w:val="ListParagraph"/>
              <w:numPr>
                <w:ilvl w:val="0"/>
                <w:numId w:val="25"/>
              </w:numPr>
              <w:rPr>
                <w:rFonts w:ascii="Century Gothic" w:hAnsi="Century Gothic"/>
                <w:b/>
                <w:sz w:val="20"/>
                <w:szCs w:val="20"/>
              </w:rPr>
            </w:pPr>
            <w:r w:rsidRPr="00651F7A">
              <w:rPr>
                <w:rFonts w:ascii="Century Gothic" w:eastAsia="Times New Roman" w:hAnsi="Century Gothic" w:cs="Tahoma"/>
                <w:sz w:val="20"/>
                <w:szCs w:val="20"/>
                <w:lang w:eastAsia="en-GB"/>
              </w:rPr>
              <w:t>There are weekly meetings of the Safeguarding Team showing close monitoring of students where needed. Students are RAG rated acco</w:t>
            </w:r>
            <w:r>
              <w:rPr>
                <w:rFonts w:ascii="Century Gothic" w:eastAsia="Times New Roman" w:hAnsi="Century Gothic" w:cs="Tahoma"/>
                <w:sz w:val="20"/>
                <w:szCs w:val="20"/>
                <w:lang w:eastAsia="en-GB"/>
              </w:rPr>
              <w:t xml:space="preserve">rding to the degree of concern. </w:t>
            </w:r>
            <w:r w:rsidRPr="00651F7A">
              <w:rPr>
                <w:rFonts w:ascii="Century Gothic" w:eastAsia="Times New Roman" w:hAnsi="Century Gothic" w:cs="Tahoma"/>
                <w:sz w:val="20"/>
                <w:szCs w:val="20"/>
                <w:lang w:eastAsia="en-GB"/>
              </w:rPr>
              <w:t>As a result students</w:t>
            </w:r>
            <w:r>
              <w:rPr>
                <w:rFonts w:ascii="Century Gothic" w:eastAsia="Times New Roman" w:hAnsi="Century Gothic" w:cs="Tahoma"/>
                <w:sz w:val="20"/>
                <w:szCs w:val="20"/>
                <w:lang w:eastAsia="en-GB"/>
              </w:rPr>
              <w:t>’</w:t>
            </w:r>
            <w:r w:rsidRPr="00651F7A">
              <w:rPr>
                <w:rFonts w:ascii="Century Gothic" w:eastAsia="Times New Roman" w:hAnsi="Century Gothic" w:cs="Tahoma"/>
                <w:sz w:val="20"/>
                <w:szCs w:val="20"/>
                <w:lang w:eastAsia="en-GB"/>
              </w:rPr>
              <w:t xml:space="preserve"> safety and welfare are well met.</w:t>
            </w:r>
            <w:r w:rsidR="00444E13">
              <w:rPr>
                <w:rFonts w:ascii="Century Gothic" w:eastAsia="MS Mincho" w:hAnsi="Century Gothic" w:cs="Tahoma"/>
                <w:color w:val="FF0000"/>
                <w:sz w:val="20"/>
                <w:szCs w:val="20"/>
                <w:lang w:val="en-GB" w:eastAsia="en-GB"/>
              </w:rPr>
              <w:t xml:space="preserve"> </w:t>
            </w:r>
            <w:r w:rsidR="00C61313" w:rsidRPr="00C61313">
              <w:rPr>
                <w:rFonts w:ascii="Century Gothic" w:hAnsi="Century Gothic"/>
                <w:sz w:val="20"/>
                <w:szCs w:val="20"/>
              </w:rPr>
              <w:t xml:space="preserve"> In a 2017/18 student questionnaire, 100% of students said they are happy and feel safe.</w:t>
            </w:r>
            <w:r w:rsidR="00C61313">
              <w:rPr>
                <w:rFonts w:ascii="Century Gothic" w:hAnsi="Century Gothic"/>
                <w:sz w:val="20"/>
                <w:szCs w:val="20"/>
              </w:rPr>
              <w:t xml:space="preserve"> </w:t>
            </w:r>
            <w:r w:rsidR="009F2B4C">
              <w:rPr>
                <w:rFonts w:ascii="Century Gothic" w:hAnsi="Century Gothic"/>
                <w:sz w:val="20"/>
                <w:szCs w:val="20"/>
              </w:rPr>
              <w:t xml:space="preserve">Students are taught about keeping themselves safe as part of the general curriculum and the discrete PSHE sessions. </w:t>
            </w:r>
          </w:p>
          <w:p w:rsidR="009A4C7A" w:rsidRPr="006C0EA8" w:rsidRDefault="00444E13" w:rsidP="00917A92">
            <w:pPr>
              <w:pStyle w:val="ListParagraph"/>
              <w:numPr>
                <w:ilvl w:val="0"/>
                <w:numId w:val="25"/>
              </w:numPr>
              <w:rPr>
                <w:rFonts w:ascii="Century Gothic" w:hAnsi="Century Gothic"/>
                <w:b/>
                <w:sz w:val="20"/>
                <w:szCs w:val="20"/>
              </w:rPr>
            </w:pPr>
            <w:r w:rsidRPr="006C0EA8">
              <w:rPr>
                <w:rFonts w:ascii="Century Gothic" w:hAnsi="Century Gothic" w:cs="Times New Roman"/>
                <w:sz w:val="20"/>
                <w:szCs w:val="20"/>
                <w:lang w:val="en-GB"/>
              </w:rPr>
              <w:t>E</w:t>
            </w:r>
            <w:r w:rsidR="009F2B4C" w:rsidRPr="006C0EA8">
              <w:rPr>
                <w:rFonts w:ascii="Century Gothic" w:hAnsi="Century Gothic" w:cs="Times New Roman"/>
                <w:sz w:val="20"/>
                <w:szCs w:val="20"/>
                <w:lang w:val="en-GB"/>
              </w:rPr>
              <w:t>-</w:t>
            </w:r>
            <w:r w:rsidRPr="006C0EA8">
              <w:rPr>
                <w:rFonts w:ascii="Century Gothic" w:hAnsi="Century Gothic" w:cs="Times New Roman"/>
                <w:sz w:val="20"/>
                <w:szCs w:val="20"/>
                <w:lang w:val="en-GB"/>
              </w:rPr>
              <w:t>safety</w:t>
            </w:r>
            <w:r w:rsidR="009F2B4C" w:rsidRPr="006C0EA8">
              <w:rPr>
                <w:rFonts w:ascii="Century Gothic" w:hAnsi="Century Gothic" w:cs="Times New Roman"/>
                <w:sz w:val="20"/>
                <w:szCs w:val="20"/>
                <w:lang w:val="en-GB"/>
              </w:rPr>
              <w:t xml:space="preserve"> </w:t>
            </w:r>
            <w:r w:rsidR="006C0EA8" w:rsidRPr="006C0EA8">
              <w:rPr>
                <w:rFonts w:ascii="Century Gothic" w:hAnsi="Century Gothic" w:cs="Times New Roman"/>
                <w:sz w:val="20"/>
                <w:szCs w:val="20"/>
                <w:lang w:val="en-GB"/>
              </w:rPr>
              <w:t>is promoted informally through the pastoral system for all students. Some students complete E-Safety work as part o</w:t>
            </w:r>
            <w:r w:rsidR="006C0EA8">
              <w:rPr>
                <w:rFonts w:ascii="Century Gothic" w:hAnsi="Century Gothic" w:cs="Times New Roman"/>
                <w:sz w:val="20"/>
                <w:szCs w:val="20"/>
                <w:lang w:val="en-GB"/>
              </w:rPr>
              <w:t>f their course content and as a result of this students are more skilled when using social media.</w:t>
            </w:r>
          </w:p>
          <w:p w:rsidR="009F2B4C" w:rsidRPr="006C0EA8" w:rsidRDefault="006C0EA8" w:rsidP="00917A92">
            <w:pPr>
              <w:pStyle w:val="ListParagraph"/>
              <w:numPr>
                <w:ilvl w:val="0"/>
                <w:numId w:val="25"/>
              </w:numPr>
              <w:rPr>
                <w:rFonts w:ascii="Century Gothic" w:hAnsi="Century Gothic"/>
                <w:b/>
                <w:sz w:val="20"/>
                <w:szCs w:val="20"/>
              </w:rPr>
            </w:pPr>
            <w:r w:rsidRPr="006C0EA8">
              <w:rPr>
                <w:rFonts w:ascii="Century Gothic" w:hAnsi="Century Gothic" w:cs="Times New Roman"/>
                <w:sz w:val="20"/>
                <w:szCs w:val="20"/>
                <w:lang w:val="en-GB"/>
              </w:rPr>
              <w:t xml:space="preserve">All students will be given the opportunity to participate in annual sessions in regards sex and relationship education from September 2018, making them more prepared to make good choices and keep themselves safe. </w:t>
            </w:r>
          </w:p>
          <w:p w:rsidR="00651F7A" w:rsidRPr="00651F7A"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Times New Roman" w:hAnsi="Century Gothic" w:cs="Tahoma"/>
                <w:sz w:val="20"/>
                <w:szCs w:val="20"/>
                <w:lang w:eastAsia="en-GB"/>
              </w:rPr>
              <w:t>Our 19-25 Development Manager</w:t>
            </w:r>
            <w:r w:rsidR="004216C5">
              <w:rPr>
                <w:rFonts w:ascii="Century Gothic" w:eastAsia="Times New Roman" w:hAnsi="Century Gothic" w:cs="Tahoma"/>
                <w:sz w:val="20"/>
                <w:szCs w:val="20"/>
                <w:lang w:eastAsia="en-GB"/>
              </w:rPr>
              <w:t xml:space="preserve"> and Transition Manager work very </w:t>
            </w:r>
            <w:r w:rsidRPr="00651F7A">
              <w:rPr>
                <w:rFonts w:ascii="Century Gothic" w:eastAsia="Times New Roman" w:hAnsi="Century Gothic" w:cs="Tahoma"/>
                <w:sz w:val="20"/>
                <w:szCs w:val="20"/>
                <w:lang w:eastAsia="en-GB"/>
              </w:rPr>
              <w:t>closely in supporting parents via Family Support Meeting</w:t>
            </w:r>
            <w:r w:rsidR="004216C5">
              <w:rPr>
                <w:rFonts w:ascii="Century Gothic" w:eastAsia="Times New Roman" w:hAnsi="Century Gothic" w:cs="Tahoma"/>
                <w:sz w:val="20"/>
                <w:szCs w:val="20"/>
                <w:lang w:eastAsia="en-GB"/>
              </w:rPr>
              <w:t>s</w:t>
            </w:r>
            <w:r w:rsidRPr="00651F7A">
              <w:rPr>
                <w:rFonts w:ascii="Century Gothic" w:eastAsia="Times New Roman" w:hAnsi="Century Gothic" w:cs="Tahoma"/>
                <w:sz w:val="20"/>
                <w:szCs w:val="20"/>
                <w:lang w:eastAsia="en-GB"/>
              </w:rPr>
              <w:t>, Child in Care Meetings and support filling out bursary forms. This has had a very positive impact on college-home relationships.</w:t>
            </w:r>
          </w:p>
          <w:p w:rsidR="00651F7A" w:rsidRPr="00651F7A" w:rsidRDefault="00651F7A" w:rsidP="00917A92">
            <w:pPr>
              <w:numPr>
                <w:ilvl w:val="0"/>
                <w:numId w:val="25"/>
              </w:numPr>
              <w:autoSpaceDE w:val="0"/>
              <w:autoSpaceDN w:val="0"/>
              <w:adjustRightInd w:val="0"/>
              <w:rPr>
                <w:rFonts w:ascii="Century Gothic" w:eastAsia="Times New Roman" w:hAnsi="Century Gothic" w:cs="Tahoma"/>
                <w:sz w:val="20"/>
                <w:szCs w:val="20"/>
                <w:lang w:eastAsia="en-GB"/>
              </w:rPr>
            </w:pPr>
            <w:r w:rsidRPr="00651F7A">
              <w:rPr>
                <w:rFonts w:ascii="Century Gothic" w:eastAsia="Times New Roman" w:hAnsi="Century Gothic" w:cs="Tahoma"/>
                <w:sz w:val="20"/>
                <w:szCs w:val="20"/>
                <w:lang w:eastAsia="en-GB"/>
              </w:rPr>
              <w:t>We have a Health &amp; Safety Team based in college that meets half termly to discuss and address any issues. A pos</w:t>
            </w:r>
            <w:r w:rsidR="006C0EA8">
              <w:rPr>
                <w:rFonts w:ascii="Century Gothic" w:eastAsia="Times New Roman" w:hAnsi="Century Gothic" w:cs="Tahoma"/>
                <w:sz w:val="20"/>
                <w:szCs w:val="20"/>
                <w:lang w:eastAsia="en-GB"/>
              </w:rPr>
              <w:t xml:space="preserve">itive Health and Safety </w:t>
            </w:r>
            <w:r w:rsidRPr="00651F7A">
              <w:rPr>
                <w:rFonts w:ascii="Century Gothic" w:eastAsia="Times New Roman" w:hAnsi="Century Gothic" w:cs="Tahoma"/>
                <w:sz w:val="20"/>
                <w:szCs w:val="20"/>
                <w:lang w:eastAsia="en-GB"/>
              </w:rPr>
              <w:t>report resulted from this work.</w:t>
            </w:r>
          </w:p>
          <w:p w:rsidR="00651F7A" w:rsidRPr="00C36BCD" w:rsidRDefault="00651F7A" w:rsidP="00917A92">
            <w:pPr>
              <w:pStyle w:val="ListParagraph"/>
              <w:numPr>
                <w:ilvl w:val="0"/>
                <w:numId w:val="25"/>
              </w:numPr>
              <w:rPr>
                <w:rFonts w:ascii="Century Gothic" w:hAnsi="Century Gothic"/>
                <w:b/>
                <w:sz w:val="20"/>
                <w:szCs w:val="20"/>
              </w:rPr>
            </w:pPr>
            <w:r w:rsidRPr="00651F7A">
              <w:rPr>
                <w:rFonts w:ascii="Century Gothic" w:hAnsi="Century Gothic" w:cs="Times New Roman"/>
                <w:sz w:val="20"/>
                <w:szCs w:val="20"/>
                <w:lang w:val="en-GB"/>
              </w:rPr>
              <w:t>British Values are delivered throughout the curriculum and college life. Students are encouraged to make more choices</w:t>
            </w:r>
            <w:r>
              <w:rPr>
                <w:rFonts w:ascii="Century Gothic" w:hAnsi="Century Gothic" w:cs="Times New Roman"/>
                <w:sz w:val="20"/>
                <w:szCs w:val="20"/>
                <w:lang w:val="en-GB"/>
              </w:rPr>
              <w:t xml:space="preserve"> </w:t>
            </w:r>
            <w:r w:rsidRPr="00651F7A">
              <w:rPr>
                <w:rFonts w:ascii="Century Gothic" w:hAnsi="Century Gothic" w:cs="Times New Roman"/>
                <w:sz w:val="20"/>
                <w:szCs w:val="20"/>
                <w:lang w:val="en-GB"/>
              </w:rPr>
              <w:t>about what it is they want to do e.g. course choices annually, tutor group and leisure choices termly. We make sure that every term students will get their first or second choice and plan staffing accordingly. This has led to our students being well versed in British values.</w:t>
            </w:r>
          </w:p>
          <w:p w:rsidR="006C0EA8" w:rsidRPr="006C0EA8" w:rsidRDefault="006C0EA8" w:rsidP="00917A92">
            <w:pPr>
              <w:pStyle w:val="ListParagraph"/>
              <w:numPr>
                <w:ilvl w:val="0"/>
                <w:numId w:val="25"/>
              </w:numPr>
              <w:rPr>
                <w:rFonts w:ascii="Century Gothic" w:hAnsi="Century Gothic"/>
                <w:sz w:val="20"/>
                <w:szCs w:val="20"/>
              </w:rPr>
            </w:pPr>
            <w:r>
              <w:rPr>
                <w:rFonts w:ascii="Century Gothic" w:hAnsi="Century Gothic"/>
                <w:sz w:val="20"/>
                <w:szCs w:val="20"/>
              </w:rPr>
              <w:t>All</w:t>
            </w:r>
            <w:r w:rsidRPr="006C0EA8">
              <w:rPr>
                <w:rFonts w:ascii="Century Gothic" w:hAnsi="Century Gothic"/>
                <w:sz w:val="20"/>
                <w:szCs w:val="20"/>
              </w:rPr>
              <w:t xml:space="preserve"> final year students complete a</w:t>
            </w:r>
            <w:r>
              <w:rPr>
                <w:rFonts w:ascii="Century Gothic" w:hAnsi="Century Gothic"/>
                <w:sz w:val="20"/>
                <w:szCs w:val="20"/>
              </w:rPr>
              <w:t xml:space="preserve"> careers</w:t>
            </w:r>
            <w:r w:rsidRPr="006C0EA8">
              <w:rPr>
                <w:rFonts w:ascii="Century Gothic" w:hAnsi="Century Gothic"/>
                <w:sz w:val="20"/>
                <w:szCs w:val="20"/>
              </w:rPr>
              <w:t xml:space="preserve"> programme </w:t>
            </w:r>
            <w:r>
              <w:rPr>
                <w:rFonts w:ascii="Century Gothic" w:hAnsi="Century Gothic"/>
                <w:sz w:val="20"/>
                <w:szCs w:val="20"/>
              </w:rPr>
              <w:t xml:space="preserve">based on supporting them with developing work skills and preparing them for transition to post 19 providers. </w:t>
            </w:r>
            <w:r w:rsidR="00AA6C9A">
              <w:rPr>
                <w:rFonts w:ascii="Century Gothic" w:hAnsi="Century Gothic"/>
                <w:sz w:val="20"/>
                <w:szCs w:val="20"/>
              </w:rPr>
              <w:t xml:space="preserve">This enables our students to leave college as prepared for their next steps as possible. </w:t>
            </w:r>
          </w:p>
          <w:p w:rsidR="00C36BCD" w:rsidRPr="00C36BCD" w:rsidRDefault="00C61313" w:rsidP="00917A92">
            <w:pPr>
              <w:pStyle w:val="ListParagraph"/>
              <w:numPr>
                <w:ilvl w:val="0"/>
                <w:numId w:val="25"/>
              </w:numPr>
              <w:rPr>
                <w:rFonts w:ascii="Century Gothic" w:hAnsi="Century Gothic"/>
                <w:b/>
                <w:sz w:val="20"/>
                <w:szCs w:val="20"/>
              </w:rPr>
            </w:pPr>
            <w:r w:rsidRPr="00C61313">
              <w:rPr>
                <w:rFonts w:ascii="Century Gothic" w:hAnsi="Century Gothic"/>
                <w:sz w:val="20"/>
                <w:szCs w:val="23"/>
              </w:rPr>
              <w:t>One student confidently explained, ‘</w:t>
            </w:r>
            <w:proofErr w:type="gramStart"/>
            <w:r w:rsidRPr="00C61313">
              <w:rPr>
                <w:rFonts w:ascii="Century Gothic" w:hAnsi="Century Gothic"/>
                <w:sz w:val="20"/>
                <w:szCs w:val="23"/>
              </w:rPr>
              <w:t>You</w:t>
            </w:r>
            <w:proofErr w:type="gramEnd"/>
            <w:r w:rsidRPr="00C61313">
              <w:rPr>
                <w:rFonts w:ascii="Century Gothic" w:hAnsi="Century Gothic"/>
                <w:sz w:val="20"/>
                <w:szCs w:val="23"/>
              </w:rPr>
              <w:t xml:space="preserve"> need three things to get a job: qualifications, work experience and skills.’ (</w:t>
            </w:r>
            <w:proofErr w:type="spellStart"/>
            <w:r w:rsidRPr="00C61313">
              <w:rPr>
                <w:rFonts w:ascii="Century Gothic" w:hAnsi="Century Gothic"/>
                <w:sz w:val="20"/>
                <w:szCs w:val="23"/>
              </w:rPr>
              <w:t>Ofsted</w:t>
            </w:r>
            <w:proofErr w:type="spellEnd"/>
            <w:r w:rsidRPr="00C61313">
              <w:rPr>
                <w:rFonts w:ascii="Century Gothic" w:hAnsi="Century Gothic"/>
                <w:sz w:val="20"/>
                <w:szCs w:val="23"/>
              </w:rPr>
              <w:t xml:space="preserve"> 2018)</w:t>
            </w:r>
          </w:p>
          <w:p w:rsidR="004216C5" w:rsidRPr="004216C5" w:rsidRDefault="004216C5" w:rsidP="00917A92">
            <w:pPr>
              <w:pStyle w:val="Default"/>
              <w:numPr>
                <w:ilvl w:val="0"/>
                <w:numId w:val="25"/>
              </w:numPr>
              <w:rPr>
                <w:rFonts w:ascii="Century Gothic" w:hAnsi="Century Gothic"/>
                <w:color w:val="auto"/>
                <w:sz w:val="23"/>
                <w:szCs w:val="23"/>
              </w:rPr>
            </w:pPr>
            <w:r w:rsidRPr="004216C5">
              <w:rPr>
                <w:rFonts w:ascii="Century Gothic" w:hAnsi="Century Gothic"/>
                <w:color w:val="auto"/>
                <w:sz w:val="20"/>
                <w:szCs w:val="23"/>
              </w:rPr>
              <w:t xml:space="preserve">We started an independent travel training programme in May 2018 with 4 students and 100% of students achieved an Entry 2 qualification. 3 of these students have moved onto an Entry 3 qualification and an additional 2 have started at Entry 2 and this has led to those students being able to travel independently into Warrington and back to college and ultimately have developed more independent living skills. </w:t>
            </w:r>
          </w:p>
          <w:p w:rsidR="00F408AE" w:rsidRPr="004216C5" w:rsidRDefault="004216C5" w:rsidP="00917A92">
            <w:pPr>
              <w:pStyle w:val="Default"/>
              <w:numPr>
                <w:ilvl w:val="0"/>
                <w:numId w:val="25"/>
              </w:numPr>
              <w:rPr>
                <w:rFonts w:ascii="Century Gothic" w:hAnsi="Century Gothic"/>
                <w:color w:val="auto"/>
                <w:sz w:val="23"/>
                <w:szCs w:val="23"/>
              </w:rPr>
            </w:pPr>
            <w:r w:rsidRPr="004216C5">
              <w:rPr>
                <w:rFonts w:ascii="Century Gothic" w:hAnsi="Century Gothic"/>
                <w:color w:val="auto"/>
                <w:sz w:val="20"/>
                <w:szCs w:val="23"/>
              </w:rPr>
              <w:t>‘</w:t>
            </w:r>
            <w:r w:rsidR="005A5547" w:rsidRPr="004216C5">
              <w:rPr>
                <w:rFonts w:ascii="Century Gothic" w:hAnsi="Century Gothic"/>
                <w:color w:val="auto"/>
                <w:sz w:val="20"/>
                <w:szCs w:val="23"/>
              </w:rPr>
              <w:t>Some students, who complete work experience off-site, have learned to travel independently to and from their placements.</w:t>
            </w:r>
            <w:r w:rsidRPr="004216C5">
              <w:rPr>
                <w:rFonts w:ascii="Century Gothic" w:hAnsi="Century Gothic"/>
                <w:color w:val="auto"/>
                <w:sz w:val="20"/>
                <w:szCs w:val="23"/>
              </w:rPr>
              <w:t>’</w:t>
            </w:r>
            <w:r w:rsidR="005A5547" w:rsidRPr="004216C5">
              <w:rPr>
                <w:rFonts w:ascii="Century Gothic" w:hAnsi="Century Gothic"/>
                <w:color w:val="auto"/>
                <w:sz w:val="20"/>
                <w:szCs w:val="23"/>
              </w:rPr>
              <w:t xml:space="preserve"> </w:t>
            </w:r>
            <w:r w:rsidR="00F408AE" w:rsidRPr="004216C5">
              <w:rPr>
                <w:rFonts w:ascii="Century Gothic" w:hAnsi="Century Gothic"/>
                <w:color w:val="auto"/>
                <w:sz w:val="20"/>
                <w:szCs w:val="23"/>
              </w:rPr>
              <w:t>(</w:t>
            </w:r>
            <w:proofErr w:type="spellStart"/>
            <w:r w:rsidR="00F408AE" w:rsidRPr="004216C5">
              <w:rPr>
                <w:rFonts w:ascii="Century Gothic" w:hAnsi="Century Gothic"/>
                <w:color w:val="auto"/>
                <w:sz w:val="20"/>
                <w:szCs w:val="23"/>
              </w:rPr>
              <w:t>Ofsted</w:t>
            </w:r>
            <w:proofErr w:type="spellEnd"/>
            <w:r w:rsidR="00F408AE" w:rsidRPr="004216C5">
              <w:rPr>
                <w:rFonts w:ascii="Century Gothic" w:hAnsi="Century Gothic"/>
                <w:color w:val="auto"/>
                <w:sz w:val="20"/>
                <w:szCs w:val="23"/>
              </w:rPr>
              <w:t xml:space="preserve"> 2018)</w:t>
            </w:r>
          </w:p>
          <w:p w:rsidR="005A5547" w:rsidRPr="005A5547" w:rsidRDefault="005A5547" w:rsidP="00917A92">
            <w:pPr>
              <w:pStyle w:val="Default"/>
              <w:ind w:left="360"/>
              <w:rPr>
                <w:rFonts w:ascii="Century Gothic" w:hAnsi="Century Gothic"/>
                <w:sz w:val="23"/>
                <w:szCs w:val="23"/>
              </w:rPr>
            </w:pPr>
          </w:p>
        </w:tc>
      </w:tr>
    </w:tbl>
    <w:p w:rsidR="00387DC1" w:rsidRDefault="00387DC1" w:rsidP="00E04ADB">
      <w:pPr>
        <w:spacing w:after="200" w:line="276" w:lineRule="auto"/>
        <w:rPr>
          <w:rFonts w:ascii="Century Gothic" w:hAnsi="Century Gothic"/>
          <w:b/>
          <w:sz w:val="18"/>
          <w:szCs w:val="18"/>
        </w:rPr>
      </w:pPr>
    </w:p>
    <w:p w:rsidR="009961BB" w:rsidRDefault="009961BB" w:rsidP="00E04ADB">
      <w:pPr>
        <w:spacing w:after="200" w:line="276" w:lineRule="auto"/>
        <w:rPr>
          <w:rFonts w:ascii="Century Gothic" w:hAnsi="Century Gothic"/>
          <w:b/>
          <w:sz w:val="18"/>
          <w:szCs w:val="18"/>
        </w:rPr>
      </w:pPr>
    </w:p>
    <w:p w:rsidR="00387DC1" w:rsidRDefault="00387DC1" w:rsidP="00E04ADB">
      <w:pPr>
        <w:spacing w:after="200" w:line="276" w:lineRule="auto"/>
        <w:rPr>
          <w:rFonts w:ascii="Century Gothic" w:hAnsi="Century Gothic"/>
          <w:b/>
          <w:sz w:val="18"/>
          <w:szCs w:val="18"/>
        </w:rPr>
      </w:pPr>
    </w:p>
    <w:p w:rsidR="00733FBC" w:rsidRDefault="00733FBC" w:rsidP="00E04ADB">
      <w:pPr>
        <w:spacing w:after="200" w:line="276" w:lineRule="auto"/>
        <w:rPr>
          <w:rFonts w:ascii="Century Gothic" w:hAnsi="Century Gothic"/>
          <w:b/>
          <w:sz w:val="18"/>
          <w:szCs w:val="18"/>
        </w:rPr>
      </w:pPr>
    </w:p>
    <w:tbl>
      <w:tblPr>
        <w:tblStyle w:val="TableGrid"/>
        <w:tblW w:w="15451" w:type="dxa"/>
        <w:tblInd w:w="-714" w:type="dxa"/>
        <w:tblLook w:val="04A0" w:firstRow="1" w:lastRow="0" w:firstColumn="1" w:lastColumn="0" w:noHBand="0" w:noVBand="1"/>
      </w:tblPr>
      <w:tblGrid>
        <w:gridCol w:w="15451"/>
      </w:tblGrid>
      <w:tr w:rsidR="009961BB">
        <w:trPr>
          <w:trHeight w:val="495"/>
        </w:trPr>
        <w:tc>
          <w:tcPr>
            <w:tcW w:w="15451" w:type="dxa"/>
            <w:shd w:val="clear" w:color="auto" w:fill="D99594" w:themeFill="accent2" w:themeFillTint="99"/>
            <w:vAlign w:val="center"/>
          </w:tcPr>
          <w:p w:rsidR="009961BB" w:rsidRPr="008F294A" w:rsidRDefault="005035DE" w:rsidP="00E04ADB">
            <w:pPr>
              <w:rPr>
                <w:rFonts w:ascii="Century Gothic" w:hAnsi="Century Gothic"/>
                <w:b/>
              </w:rPr>
            </w:pPr>
            <w:r w:rsidRPr="008F294A">
              <w:rPr>
                <w:rFonts w:ascii="Century Gothic" w:hAnsi="Century Gothic"/>
                <w:b/>
              </w:rPr>
              <w:lastRenderedPageBreak/>
              <w:t>Outcomes for Students</w:t>
            </w:r>
          </w:p>
        </w:tc>
      </w:tr>
      <w:tr w:rsidR="009961BB">
        <w:tc>
          <w:tcPr>
            <w:tcW w:w="15451" w:type="dxa"/>
            <w:vAlign w:val="center"/>
          </w:tcPr>
          <w:p w:rsidR="009961BB" w:rsidRPr="008F294A" w:rsidRDefault="005035DE" w:rsidP="00E04ADB">
            <w:pPr>
              <w:rPr>
                <w:rFonts w:ascii="Century Gothic" w:hAnsi="Century Gothic"/>
                <w:b/>
                <w:sz w:val="20"/>
                <w:szCs w:val="20"/>
              </w:rPr>
            </w:pPr>
            <w:r w:rsidRPr="008F294A">
              <w:rPr>
                <w:rFonts w:ascii="Century Gothic" w:hAnsi="Century Gothic"/>
                <w:b/>
                <w:sz w:val="20"/>
                <w:szCs w:val="20"/>
              </w:rPr>
              <w:t>Outcomes for Students</w:t>
            </w:r>
            <w:r w:rsidR="0063752A" w:rsidRPr="008F294A">
              <w:rPr>
                <w:rFonts w:ascii="Century Gothic" w:hAnsi="Century Gothic"/>
                <w:b/>
                <w:sz w:val="20"/>
                <w:szCs w:val="20"/>
              </w:rPr>
              <w:t xml:space="preserve"> are </w:t>
            </w:r>
            <w:r w:rsidR="00D1201D">
              <w:rPr>
                <w:rFonts w:ascii="Century Gothic" w:hAnsi="Century Gothic"/>
                <w:b/>
                <w:sz w:val="20"/>
                <w:szCs w:val="20"/>
              </w:rPr>
              <w:t>OUTSTANDING</w:t>
            </w:r>
            <w:r w:rsidR="0063752A" w:rsidRPr="008F294A">
              <w:rPr>
                <w:rFonts w:ascii="Century Gothic" w:hAnsi="Century Gothic"/>
                <w:b/>
                <w:sz w:val="20"/>
                <w:szCs w:val="20"/>
              </w:rPr>
              <w:t xml:space="preserve"> because:</w:t>
            </w:r>
          </w:p>
        </w:tc>
      </w:tr>
      <w:tr w:rsidR="009961BB">
        <w:tc>
          <w:tcPr>
            <w:tcW w:w="15451" w:type="dxa"/>
          </w:tcPr>
          <w:p w:rsidR="00D1201D" w:rsidRPr="00651F7A" w:rsidRDefault="00CA6A22" w:rsidP="00E04ADB">
            <w:pPr>
              <w:pStyle w:val="Default"/>
              <w:numPr>
                <w:ilvl w:val="0"/>
                <w:numId w:val="35"/>
              </w:numPr>
              <w:rPr>
                <w:rFonts w:ascii="Century Gothic" w:hAnsi="Century Gothic"/>
                <w:color w:val="auto"/>
                <w:sz w:val="20"/>
                <w:szCs w:val="20"/>
              </w:rPr>
            </w:pPr>
            <w:r w:rsidRPr="00651F7A">
              <w:rPr>
                <w:rFonts w:ascii="Century Gothic" w:hAnsi="Century Gothic"/>
                <w:color w:val="auto"/>
                <w:sz w:val="20"/>
                <w:szCs w:val="20"/>
              </w:rPr>
              <w:t xml:space="preserve">By the end of Year 14 student attainment is </w:t>
            </w:r>
            <w:r w:rsidR="00572797" w:rsidRPr="00651F7A">
              <w:rPr>
                <w:rFonts w:ascii="Century Gothic" w:hAnsi="Century Gothic"/>
                <w:color w:val="auto"/>
                <w:sz w:val="20"/>
                <w:szCs w:val="20"/>
              </w:rPr>
              <w:t xml:space="preserve">below the </w:t>
            </w:r>
            <w:r w:rsidR="00C61313">
              <w:rPr>
                <w:rFonts w:ascii="Century Gothic" w:hAnsi="Century Gothic"/>
                <w:color w:val="auto"/>
                <w:sz w:val="20"/>
                <w:szCs w:val="20"/>
              </w:rPr>
              <w:t>national average. However 12 out of 12</w:t>
            </w:r>
            <w:r w:rsidRPr="00651F7A">
              <w:rPr>
                <w:rFonts w:ascii="Century Gothic" w:hAnsi="Century Gothic"/>
                <w:color w:val="auto"/>
                <w:sz w:val="20"/>
                <w:szCs w:val="20"/>
              </w:rPr>
              <w:t xml:space="preserve"> (</w:t>
            </w:r>
            <w:r w:rsidR="00D1201D" w:rsidRPr="00651F7A">
              <w:rPr>
                <w:rFonts w:ascii="Century Gothic" w:hAnsi="Century Gothic"/>
                <w:color w:val="auto"/>
                <w:sz w:val="20"/>
                <w:szCs w:val="20"/>
              </w:rPr>
              <w:t>100%</w:t>
            </w:r>
            <w:r w:rsidRPr="00651F7A">
              <w:rPr>
                <w:rFonts w:ascii="Century Gothic" w:hAnsi="Century Gothic"/>
                <w:color w:val="auto"/>
                <w:sz w:val="20"/>
                <w:szCs w:val="20"/>
              </w:rPr>
              <w:t>)</w:t>
            </w:r>
            <w:r w:rsidR="00D1201D" w:rsidRPr="00651F7A">
              <w:rPr>
                <w:rFonts w:ascii="Century Gothic" w:hAnsi="Century Gothic"/>
                <w:color w:val="auto"/>
                <w:sz w:val="20"/>
                <w:szCs w:val="20"/>
              </w:rPr>
              <w:t xml:space="preserve"> of students left college with </w:t>
            </w:r>
            <w:r w:rsidR="00CA767F">
              <w:rPr>
                <w:rFonts w:ascii="Century Gothic" w:hAnsi="Century Gothic"/>
                <w:color w:val="auto"/>
                <w:sz w:val="20"/>
                <w:szCs w:val="20"/>
              </w:rPr>
              <w:t xml:space="preserve">a </w:t>
            </w:r>
            <w:r w:rsidR="00C61313">
              <w:rPr>
                <w:rFonts w:ascii="Century Gothic" w:hAnsi="Century Gothic"/>
                <w:color w:val="auto"/>
                <w:sz w:val="20"/>
                <w:szCs w:val="20"/>
              </w:rPr>
              <w:t>vocational qualification</w:t>
            </w:r>
            <w:r w:rsidR="00AA6C9A">
              <w:rPr>
                <w:rFonts w:ascii="Century Gothic" w:hAnsi="Century Gothic"/>
                <w:color w:val="auto"/>
                <w:sz w:val="20"/>
                <w:szCs w:val="20"/>
              </w:rPr>
              <w:t xml:space="preserve"> in a work related area of personal interest. </w:t>
            </w:r>
          </w:p>
          <w:p w:rsidR="009C08B4" w:rsidRPr="00A650D5" w:rsidRDefault="00CA767F" w:rsidP="00E04ADB">
            <w:pPr>
              <w:pStyle w:val="Default"/>
              <w:numPr>
                <w:ilvl w:val="0"/>
                <w:numId w:val="28"/>
              </w:numPr>
              <w:rPr>
                <w:rFonts w:ascii="Century Gothic" w:hAnsi="Century Gothic"/>
                <w:color w:val="auto"/>
                <w:sz w:val="20"/>
                <w:szCs w:val="20"/>
              </w:rPr>
            </w:pPr>
            <w:r w:rsidRPr="00A650D5">
              <w:rPr>
                <w:rFonts w:ascii="Century Gothic" w:hAnsi="Century Gothic"/>
                <w:color w:val="auto"/>
                <w:sz w:val="20"/>
                <w:szCs w:val="20"/>
              </w:rPr>
              <w:t>Our data shows that all of our students make p</w:t>
            </w:r>
            <w:r w:rsidR="009C08B4" w:rsidRPr="00A650D5">
              <w:rPr>
                <w:rFonts w:ascii="Century Gothic" w:hAnsi="Century Gothic"/>
                <w:color w:val="auto"/>
                <w:sz w:val="20"/>
                <w:szCs w:val="20"/>
              </w:rPr>
              <w:t xml:space="preserve">rogress from </w:t>
            </w:r>
            <w:r w:rsidRPr="00A650D5">
              <w:rPr>
                <w:rFonts w:ascii="Century Gothic" w:hAnsi="Century Gothic"/>
                <w:color w:val="auto"/>
                <w:sz w:val="20"/>
                <w:szCs w:val="20"/>
              </w:rPr>
              <w:t xml:space="preserve">their </w:t>
            </w:r>
            <w:r w:rsidR="009C08B4" w:rsidRPr="00A650D5">
              <w:rPr>
                <w:rFonts w:ascii="Century Gothic" w:hAnsi="Century Gothic"/>
                <w:color w:val="auto"/>
                <w:sz w:val="20"/>
                <w:szCs w:val="20"/>
              </w:rPr>
              <w:t>starting points</w:t>
            </w:r>
            <w:r w:rsidRPr="00A650D5">
              <w:rPr>
                <w:rFonts w:ascii="Century Gothic" w:hAnsi="Century Gothic"/>
                <w:color w:val="auto"/>
                <w:sz w:val="20"/>
                <w:szCs w:val="20"/>
              </w:rPr>
              <w:t xml:space="preserve"> entering college </w:t>
            </w:r>
            <w:r w:rsidR="00A650D5" w:rsidRPr="00A650D5">
              <w:rPr>
                <w:rFonts w:ascii="Century Gothic" w:hAnsi="Century Gothic"/>
                <w:color w:val="auto"/>
                <w:sz w:val="20"/>
                <w:szCs w:val="20"/>
              </w:rPr>
              <w:t>to their point of graduation.</w:t>
            </w:r>
          </w:p>
          <w:p w:rsidR="00AA28A5" w:rsidRPr="00651F7A" w:rsidRDefault="00647807" w:rsidP="00EA207B">
            <w:pPr>
              <w:numPr>
                <w:ilvl w:val="0"/>
                <w:numId w:val="28"/>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 xml:space="preserve">The arrangements for transition into the sixth form ensure that students settle quickly. A transition programme is set annually and all new students have the opportunity to spend 1 week </w:t>
            </w:r>
            <w:r w:rsidR="00B96208" w:rsidRPr="00651F7A">
              <w:rPr>
                <w:rFonts w:ascii="Century Gothic" w:eastAsia="MS Mincho" w:hAnsi="Century Gothic" w:cs="Tahoma"/>
                <w:sz w:val="20"/>
                <w:szCs w:val="20"/>
                <w:lang w:val="en-GB" w:eastAsia="en-GB"/>
              </w:rPr>
              <w:t xml:space="preserve">or for single days across a number of weeks </w:t>
            </w:r>
            <w:r w:rsidRPr="00651F7A">
              <w:rPr>
                <w:rFonts w:ascii="Century Gothic" w:eastAsia="MS Mincho" w:hAnsi="Century Gothic" w:cs="Tahoma"/>
                <w:sz w:val="20"/>
                <w:szCs w:val="20"/>
                <w:lang w:val="en-GB" w:eastAsia="en-GB"/>
              </w:rPr>
              <w:t xml:space="preserve">in college in the summer term prior to them commencing in college. They get to ‘taste’ all of the different course options so that they can make a more informed choice. </w:t>
            </w:r>
            <w:r w:rsidR="00EA207B" w:rsidRPr="00651F7A">
              <w:rPr>
                <w:rFonts w:ascii="Century Gothic" w:eastAsia="MS Mincho" w:hAnsi="Century Gothic" w:cs="Tahoma"/>
                <w:sz w:val="20"/>
                <w:szCs w:val="20"/>
                <w:lang w:val="en-GB" w:eastAsia="en-GB"/>
              </w:rPr>
              <w:t xml:space="preserve">Because of this all students are well prepared for entering the sixth form. </w:t>
            </w:r>
            <w:r w:rsidRPr="00651F7A">
              <w:rPr>
                <w:rFonts w:ascii="Century Gothic" w:eastAsia="MS Mincho" w:hAnsi="Century Gothic" w:cs="Tahoma"/>
                <w:sz w:val="20"/>
                <w:szCs w:val="20"/>
                <w:lang w:val="en-GB" w:eastAsia="en-GB"/>
              </w:rPr>
              <w:t>Existing students get to ‘taste’ the other courses on offer at the same time to make informed choices about what they want to do in subsequent years.</w:t>
            </w:r>
            <w:r w:rsidR="00EA207B" w:rsidRPr="00651F7A">
              <w:rPr>
                <w:rFonts w:ascii="Century Gothic" w:eastAsia="MS Mincho" w:hAnsi="Century Gothic" w:cs="Tahoma"/>
                <w:sz w:val="20"/>
                <w:szCs w:val="20"/>
                <w:lang w:val="en-GB" w:eastAsia="en-GB"/>
              </w:rPr>
              <w:t xml:space="preserve"> Because of this our existing students are more prepared for transitions and are involved in the decision making process.  </w:t>
            </w:r>
            <w:r w:rsidR="00C61313">
              <w:rPr>
                <w:rFonts w:ascii="Century Gothic" w:eastAsia="MS Mincho" w:hAnsi="Century Gothic" w:cs="Tahoma"/>
                <w:sz w:val="20"/>
                <w:szCs w:val="20"/>
                <w:lang w:val="en-GB" w:eastAsia="en-GB"/>
              </w:rPr>
              <w:t>In the 2017-18</w:t>
            </w:r>
            <w:r w:rsidR="00AA0F3B" w:rsidRPr="00651F7A">
              <w:rPr>
                <w:rFonts w:ascii="Century Gothic" w:eastAsia="MS Mincho" w:hAnsi="Century Gothic" w:cs="Tahoma"/>
                <w:sz w:val="20"/>
                <w:szCs w:val="20"/>
                <w:lang w:val="en-GB" w:eastAsia="en-GB"/>
              </w:rPr>
              <w:t xml:space="preserve"> parent questionnaire 100% of parents rated the transition to college for new starters and </w:t>
            </w:r>
            <w:r w:rsidR="00C61313">
              <w:rPr>
                <w:rFonts w:ascii="Century Gothic" w:eastAsia="MS Mincho" w:hAnsi="Century Gothic" w:cs="Tahoma"/>
                <w:sz w:val="20"/>
                <w:szCs w:val="20"/>
                <w:lang w:val="en-GB" w:eastAsia="en-GB"/>
              </w:rPr>
              <w:t xml:space="preserve">transition to next providers for </w:t>
            </w:r>
            <w:r w:rsidR="00AA0F3B" w:rsidRPr="00651F7A">
              <w:rPr>
                <w:rFonts w:ascii="Century Gothic" w:eastAsia="MS Mincho" w:hAnsi="Century Gothic" w:cs="Tahoma"/>
                <w:sz w:val="20"/>
                <w:szCs w:val="20"/>
                <w:lang w:val="en-GB" w:eastAsia="en-GB"/>
              </w:rPr>
              <w:t>leavers as good or excellent.</w:t>
            </w:r>
            <w:r w:rsidR="00EA207B" w:rsidRPr="00651F7A">
              <w:rPr>
                <w:rFonts w:ascii="Century Gothic" w:eastAsia="MS Mincho" w:hAnsi="Century Gothic" w:cs="Tahoma"/>
                <w:sz w:val="20"/>
                <w:szCs w:val="20"/>
                <w:lang w:val="en-GB" w:eastAsia="en-GB"/>
              </w:rPr>
              <w:t xml:space="preserve"> </w:t>
            </w:r>
          </w:p>
          <w:p w:rsidR="00AA28A5" w:rsidRPr="00651F7A" w:rsidRDefault="00CA6A22" w:rsidP="00EA207B">
            <w:pPr>
              <w:numPr>
                <w:ilvl w:val="0"/>
                <w:numId w:val="28"/>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We have developed a close link with Petty</w:t>
            </w:r>
            <w:r w:rsidR="00C61313">
              <w:rPr>
                <w:rFonts w:ascii="Century Gothic" w:eastAsia="MS Mincho" w:hAnsi="Century Gothic" w:cs="Tahoma"/>
                <w:sz w:val="20"/>
                <w:szCs w:val="20"/>
                <w:lang w:val="en-GB" w:eastAsia="en-GB"/>
              </w:rPr>
              <w:t xml:space="preserve"> Pool College and for the past 3</w:t>
            </w:r>
            <w:r w:rsidRPr="00651F7A">
              <w:rPr>
                <w:rFonts w:ascii="Century Gothic" w:eastAsia="MS Mincho" w:hAnsi="Century Gothic" w:cs="Tahoma"/>
                <w:sz w:val="20"/>
                <w:szCs w:val="20"/>
                <w:lang w:val="en-GB" w:eastAsia="en-GB"/>
              </w:rPr>
              <w:t xml:space="preserve"> years students that are accepted to go to Petty Pool post 19 spend 10 weeks going to Petty Pool College for 1 day per week to experience </w:t>
            </w:r>
            <w:r w:rsidR="00EA207B" w:rsidRPr="00651F7A">
              <w:rPr>
                <w:rFonts w:ascii="Century Gothic" w:eastAsia="MS Mincho" w:hAnsi="Century Gothic" w:cs="Tahoma"/>
                <w:sz w:val="20"/>
                <w:szCs w:val="20"/>
                <w:lang w:val="en-GB" w:eastAsia="en-GB"/>
              </w:rPr>
              <w:t>the range of courses on offer. As a result of this students have time to</w:t>
            </w:r>
            <w:r w:rsidRPr="00651F7A">
              <w:rPr>
                <w:rFonts w:ascii="Century Gothic" w:eastAsia="MS Mincho" w:hAnsi="Century Gothic" w:cs="Tahoma"/>
                <w:sz w:val="20"/>
                <w:szCs w:val="20"/>
                <w:lang w:val="en-GB" w:eastAsia="en-GB"/>
              </w:rPr>
              <w:t xml:space="preserve"> familiarise themselves with the college and the staff and the staff there get to know our students.</w:t>
            </w:r>
          </w:p>
          <w:p w:rsidR="00AA28A5" w:rsidRPr="00651F7A" w:rsidRDefault="00CA6A22" w:rsidP="00EA207B">
            <w:pPr>
              <w:numPr>
                <w:ilvl w:val="0"/>
                <w:numId w:val="28"/>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sz w:val="20"/>
                <w:szCs w:val="20"/>
                <w:lang w:val="en-GB" w:eastAsia="en-GB"/>
              </w:rPr>
              <w:t>All transition visits are supported by college staff. This allows information pertinent to students to be passed over making the transition more successful.</w:t>
            </w:r>
          </w:p>
          <w:p w:rsidR="00C61313" w:rsidRPr="00C61313" w:rsidRDefault="00CA6A22" w:rsidP="00651F7A">
            <w:pPr>
              <w:numPr>
                <w:ilvl w:val="0"/>
                <w:numId w:val="28"/>
              </w:numPr>
              <w:autoSpaceDE w:val="0"/>
              <w:autoSpaceDN w:val="0"/>
              <w:adjustRightInd w:val="0"/>
              <w:rPr>
                <w:rFonts w:ascii="Century Gothic" w:eastAsia="MS Mincho" w:hAnsi="Century Gothic" w:cs="Tahoma"/>
                <w:sz w:val="20"/>
                <w:szCs w:val="20"/>
                <w:lang w:val="en-GB" w:eastAsia="en-GB"/>
              </w:rPr>
            </w:pPr>
            <w:r w:rsidRPr="00651F7A">
              <w:rPr>
                <w:rFonts w:ascii="Century Gothic" w:hAnsi="Century Gothic"/>
                <w:sz w:val="20"/>
                <w:szCs w:val="20"/>
              </w:rPr>
              <w:t xml:space="preserve">Students and their families access independent careers advice and guidance from year 9 to 14. Students and families are encouraged to visit local college open days so that they can make the best possible choices for post 19. </w:t>
            </w:r>
            <w:r w:rsidR="003017F7" w:rsidRPr="00651F7A">
              <w:rPr>
                <w:rFonts w:ascii="Century Gothic" w:eastAsia="MS Mincho" w:hAnsi="Century Gothic" w:cs="Tahoma"/>
                <w:bCs/>
                <w:sz w:val="20"/>
                <w:szCs w:val="20"/>
                <w:lang w:val="en-GB" w:eastAsia="en-GB"/>
              </w:rPr>
              <w:t>This allows our students and parents to access relevant and impartial advice and make more knowledgeable choices for the future.</w:t>
            </w:r>
          </w:p>
          <w:p w:rsidR="00AA28A5" w:rsidRPr="00C61313" w:rsidRDefault="003017F7" w:rsidP="00651F7A">
            <w:pPr>
              <w:numPr>
                <w:ilvl w:val="0"/>
                <w:numId w:val="28"/>
              </w:numPr>
              <w:autoSpaceDE w:val="0"/>
              <w:autoSpaceDN w:val="0"/>
              <w:adjustRightInd w:val="0"/>
              <w:rPr>
                <w:rFonts w:ascii="Century Gothic" w:eastAsia="MS Mincho" w:hAnsi="Century Gothic" w:cs="Tahoma"/>
                <w:sz w:val="20"/>
                <w:szCs w:val="20"/>
                <w:lang w:val="en-GB" w:eastAsia="en-GB"/>
              </w:rPr>
            </w:pPr>
            <w:r>
              <w:rPr>
                <w:rFonts w:ascii="Century Gothic" w:eastAsia="MS Mincho" w:hAnsi="Century Gothic" w:cs="Tahoma"/>
                <w:bCs/>
                <w:sz w:val="20"/>
                <w:szCs w:val="20"/>
                <w:lang w:val="en-GB" w:eastAsia="en-GB"/>
              </w:rPr>
              <w:t xml:space="preserve">The majority </w:t>
            </w:r>
            <w:r w:rsidR="00CA6A22" w:rsidRPr="00651F7A">
              <w:rPr>
                <w:rFonts w:ascii="Century Gothic" w:eastAsia="MS Mincho" w:hAnsi="Century Gothic" w:cs="Tahoma"/>
                <w:bCs/>
                <w:sz w:val="20"/>
                <w:szCs w:val="20"/>
                <w:lang w:val="en-GB" w:eastAsia="en-GB"/>
              </w:rPr>
              <w:t>of our leavers go on to furt</w:t>
            </w:r>
            <w:r w:rsidR="00C61313">
              <w:rPr>
                <w:rFonts w:ascii="Century Gothic" w:eastAsia="MS Mincho" w:hAnsi="Century Gothic" w:cs="Tahoma"/>
                <w:bCs/>
                <w:sz w:val="20"/>
                <w:szCs w:val="20"/>
                <w:lang w:val="en-GB" w:eastAsia="en-GB"/>
              </w:rPr>
              <w:t>her education. In September 201</w:t>
            </w:r>
            <w:r>
              <w:rPr>
                <w:rFonts w:ascii="Century Gothic" w:eastAsia="MS Mincho" w:hAnsi="Century Gothic" w:cs="Tahoma"/>
                <w:bCs/>
                <w:sz w:val="20"/>
                <w:szCs w:val="20"/>
                <w:lang w:val="en-GB" w:eastAsia="en-GB"/>
              </w:rPr>
              <w:t>8 6 out of 12</w:t>
            </w:r>
            <w:r w:rsidR="00CA6A22" w:rsidRPr="00651F7A">
              <w:rPr>
                <w:rFonts w:ascii="Century Gothic" w:eastAsia="MS Mincho" w:hAnsi="Century Gothic" w:cs="Tahoma"/>
                <w:bCs/>
                <w:sz w:val="20"/>
                <w:szCs w:val="20"/>
                <w:lang w:val="en-GB" w:eastAsia="en-GB"/>
              </w:rPr>
              <w:t xml:space="preserve"> leavers started at Petty Pool College</w:t>
            </w:r>
            <w:r>
              <w:rPr>
                <w:rFonts w:ascii="Century Gothic" w:eastAsia="MS Mincho" w:hAnsi="Century Gothic" w:cs="Tahoma"/>
                <w:bCs/>
                <w:sz w:val="20"/>
                <w:szCs w:val="20"/>
                <w:lang w:val="en-GB" w:eastAsia="en-GB"/>
              </w:rPr>
              <w:t>; 1 out of 12 started at Chatsworth Futures; 3 out of 12 started in Adult Social Care provision (2 at Gorse Covert Day Centre, 1 at Walton Lea Project); and 2 out of 12</w:t>
            </w:r>
            <w:r w:rsidR="00CA6A22" w:rsidRPr="00651F7A">
              <w:rPr>
                <w:rFonts w:ascii="Century Gothic" w:eastAsia="MS Mincho" w:hAnsi="Century Gothic" w:cs="Tahoma"/>
                <w:bCs/>
                <w:sz w:val="20"/>
                <w:szCs w:val="20"/>
                <w:lang w:val="en-GB" w:eastAsia="en-GB"/>
              </w:rPr>
              <w:t xml:space="preserve"> </w:t>
            </w:r>
            <w:r>
              <w:rPr>
                <w:rFonts w:ascii="Century Gothic" w:eastAsia="MS Mincho" w:hAnsi="Century Gothic" w:cs="Tahoma"/>
                <w:bCs/>
                <w:sz w:val="20"/>
                <w:szCs w:val="20"/>
                <w:lang w:val="en-GB" w:eastAsia="en-GB"/>
              </w:rPr>
              <w:t>moved into residential education (1 to Sea Shell College and 1 to David Lewis College)</w:t>
            </w:r>
            <w:r w:rsidR="00CA6A22" w:rsidRPr="00651F7A">
              <w:rPr>
                <w:rFonts w:ascii="Century Gothic" w:eastAsia="MS Mincho" w:hAnsi="Century Gothic" w:cs="Tahoma"/>
                <w:bCs/>
                <w:sz w:val="20"/>
                <w:szCs w:val="20"/>
                <w:lang w:val="en-GB" w:eastAsia="en-GB"/>
              </w:rPr>
              <w:t xml:space="preserve">. </w:t>
            </w:r>
          </w:p>
          <w:p w:rsidR="00C61313" w:rsidRPr="00C61313" w:rsidRDefault="00C61313" w:rsidP="00C61313">
            <w:pPr>
              <w:autoSpaceDE w:val="0"/>
              <w:autoSpaceDN w:val="0"/>
              <w:adjustRightInd w:val="0"/>
              <w:ind w:left="720"/>
              <w:rPr>
                <w:rFonts w:ascii="Century Gothic" w:eastAsia="MS Mincho" w:hAnsi="Century Gothic" w:cs="Tahoma"/>
                <w:sz w:val="20"/>
                <w:szCs w:val="20"/>
                <w:lang w:val="en-GB" w:eastAsia="en-GB"/>
              </w:rPr>
            </w:pPr>
          </w:p>
          <w:tbl>
            <w:tblPr>
              <w:tblStyle w:val="TableGrid"/>
              <w:tblW w:w="0" w:type="auto"/>
              <w:tblInd w:w="1440" w:type="dxa"/>
              <w:tblLook w:val="04A0" w:firstRow="1" w:lastRow="0" w:firstColumn="1" w:lastColumn="0" w:noHBand="0" w:noVBand="1"/>
            </w:tblPr>
            <w:tblGrid>
              <w:gridCol w:w="1276"/>
              <w:gridCol w:w="3238"/>
              <w:gridCol w:w="3402"/>
            </w:tblGrid>
            <w:tr w:rsidR="003017F7" w:rsidRPr="003A3155" w:rsidTr="003017F7">
              <w:tc>
                <w:tcPr>
                  <w:tcW w:w="1276" w:type="dxa"/>
                  <w:shd w:val="clear" w:color="auto" w:fill="BFBFBF" w:themeFill="background1" w:themeFillShade="BF"/>
                </w:tcPr>
                <w:p w:rsidR="003017F7" w:rsidRPr="003A3155" w:rsidRDefault="003017F7" w:rsidP="007C752C">
                  <w:pPr>
                    <w:jc w:val="center"/>
                    <w:rPr>
                      <w:rFonts w:ascii="Century Gothic" w:hAnsi="Century Gothic"/>
                      <w:sz w:val="20"/>
                      <w:szCs w:val="16"/>
                    </w:rPr>
                  </w:pPr>
                  <w:r w:rsidRPr="003A3155">
                    <w:rPr>
                      <w:rFonts w:ascii="Century Gothic" w:hAnsi="Century Gothic"/>
                      <w:sz w:val="20"/>
                      <w:szCs w:val="16"/>
                    </w:rPr>
                    <w:t>Year</w:t>
                  </w:r>
                </w:p>
              </w:tc>
              <w:tc>
                <w:tcPr>
                  <w:tcW w:w="3238" w:type="dxa"/>
                  <w:shd w:val="clear" w:color="auto" w:fill="BFBFBF" w:themeFill="background1" w:themeFillShade="BF"/>
                </w:tcPr>
                <w:p w:rsidR="003017F7" w:rsidRPr="003A3155" w:rsidRDefault="003017F7" w:rsidP="007C752C">
                  <w:pPr>
                    <w:jc w:val="center"/>
                    <w:rPr>
                      <w:rFonts w:ascii="Century Gothic" w:hAnsi="Century Gothic"/>
                      <w:sz w:val="20"/>
                      <w:szCs w:val="16"/>
                    </w:rPr>
                  </w:pPr>
                  <w:r>
                    <w:rPr>
                      <w:rFonts w:ascii="Century Gothic" w:hAnsi="Century Gothic"/>
                      <w:sz w:val="20"/>
                      <w:szCs w:val="16"/>
                    </w:rPr>
                    <w:t>Moved into further education</w:t>
                  </w:r>
                </w:p>
              </w:tc>
              <w:tc>
                <w:tcPr>
                  <w:tcW w:w="3402" w:type="dxa"/>
                  <w:shd w:val="clear" w:color="auto" w:fill="BFBFBF" w:themeFill="background1" w:themeFillShade="BF"/>
                </w:tcPr>
                <w:p w:rsidR="003017F7" w:rsidRPr="003A3155" w:rsidRDefault="003017F7" w:rsidP="007C752C">
                  <w:pPr>
                    <w:jc w:val="center"/>
                    <w:rPr>
                      <w:rFonts w:ascii="Century Gothic" w:hAnsi="Century Gothic"/>
                      <w:sz w:val="20"/>
                      <w:szCs w:val="16"/>
                    </w:rPr>
                  </w:pPr>
                  <w:r>
                    <w:rPr>
                      <w:rFonts w:ascii="Century Gothic" w:hAnsi="Century Gothic"/>
                      <w:sz w:val="20"/>
                      <w:szCs w:val="16"/>
                    </w:rPr>
                    <w:t xml:space="preserve">Moved into Adult Social Care Provision </w:t>
                  </w:r>
                </w:p>
              </w:tc>
            </w:tr>
            <w:tr w:rsidR="003017F7" w:rsidTr="003017F7">
              <w:tc>
                <w:tcPr>
                  <w:tcW w:w="1276" w:type="dxa"/>
                </w:tcPr>
                <w:p w:rsidR="003017F7" w:rsidRPr="003A3155" w:rsidRDefault="003017F7" w:rsidP="008C32E9">
                  <w:pPr>
                    <w:jc w:val="center"/>
                    <w:rPr>
                      <w:rFonts w:ascii="Century Gothic" w:hAnsi="Century Gothic"/>
                    </w:rPr>
                  </w:pPr>
                  <w:r>
                    <w:rPr>
                      <w:rFonts w:ascii="Century Gothic" w:hAnsi="Century Gothic"/>
                    </w:rPr>
                    <w:t>2018/19</w:t>
                  </w:r>
                </w:p>
              </w:tc>
              <w:tc>
                <w:tcPr>
                  <w:tcW w:w="3238" w:type="dxa"/>
                </w:tcPr>
                <w:p w:rsidR="003017F7" w:rsidRPr="003A3155" w:rsidRDefault="003017F7" w:rsidP="007C752C">
                  <w:pPr>
                    <w:jc w:val="center"/>
                    <w:rPr>
                      <w:rFonts w:ascii="Century Gothic" w:hAnsi="Century Gothic"/>
                    </w:rPr>
                  </w:pPr>
                  <w:r>
                    <w:rPr>
                      <w:rFonts w:ascii="Century Gothic" w:hAnsi="Century Gothic"/>
                    </w:rPr>
                    <w:t>100%**</w:t>
                  </w:r>
                </w:p>
              </w:tc>
              <w:tc>
                <w:tcPr>
                  <w:tcW w:w="3402" w:type="dxa"/>
                </w:tcPr>
                <w:p w:rsidR="003017F7" w:rsidRPr="003A3155" w:rsidRDefault="003017F7" w:rsidP="007C752C">
                  <w:pPr>
                    <w:jc w:val="center"/>
                    <w:rPr>
                      <w:rFonts w:ascii="Century Gothic" w:hAnsi="Century Gothic"/>
                    </w:rPr>
                  </w:pPr>
                </w:p>
              </w:tc>
            </w:tr>
            <w:tr w:rsidR="003017F7" w:rsidTr="003017F7">
              <w:tc>
                <w:tcPr>
                  <w:tcW w:w="1276" w:type="dxa"/>
                </w:tcPr>
                <w:p w:rsidR="003017F7" w:rsidRPr="003A3155" w:rsidRDefault="003017F7" w:rsidP="008C32E9">
                  <w:pPr>
                    <w:jc w:val="center"/>
                    <w:rPr>
                      <w:rFonts w:ascii="Century Gothic" w:hAnsi="Century Gothic"/>
                    </w:rPr>
                  </w:pPr>
                  <w:r w:rsidRPr="003A3155">
                    <w:rPr>
                      <w:rFonts w:ascii="Century Gothic" w:hAnsi="Century Gothic"/>
                    </w:rPr>
                    <w:t>2017/18</w:t>
                  </w:r>
                </w:p>
              </w:tc>
              <w:tc>
                <w:tcPr>
                  <w:tcW w:w="3238" w:type="dxa"/>
                </w:tcPr>
                <w:p w:rsidR="003017F7" w:rsidRPr="003A3155" w:rsidRDefault="003017F7" w:rsidP="00C61313">
                  <w:pPr>
                    <w:jc w:val="center"/>
                    <w:rPr>
                      <w:rFonts w:ascii="Century Gothic" w:hAnsi="Century Gothic"/>
                    </w:rPr>
                  </w:pPr>
                  <w:r>
                    <w:rPr>
                      <w:rFonts w:ascii="Century Gothic" w:hAnsi="Century Gothic"/>
                    </w:rPr>
                    <w:t>75%</w:t>
                  </w:r>
                </w:p>
              </w:tc>
              <w:tc>
                <w:tcPr>
                  <w:tcW w:w="3402" w:type="dxa"/>
                </w:tcPr>
                <w:p w:rsidR="003017F7" w:rsidRPr="003A3155" w:rsidRDefault="003017F7" w:rsidP="007C752C">
                  <w:pPr>
                    <w:jc w:val="center"/>
                    <w:rPr>
                      <w:rFonts w:ascii="Century Gothic" w:hAnsi="Century Gothic"/>
                    </w:rPr>
                  </w:pPr>
                  <w:r>
                    <w:rPr>
                      <w:rFonts w:ascii="Century Gothic" w:hAnsi="Century Gothic"/>
                    </w:rPr>
                    <w:t>25%</w:t>
                  </w:r>
                </w:p>
              </w:tc>
            </w:tr>
            <w:tr w:rsidR="003017F7" w:rsidRPr="003A3155" w:rsidTr="003017F7">
              <w:tc>
                <w:tcPr>
                  <w:tcW w:w="1276" w:type="dxa"/>
                </w:tcPr>
                <w:p w:rsidR="003017F7" w:rsidRPr="003A3155" w:rsidRDefault="003017F7" w:rsidP="008C32E9">
                  <w:pPr>
                    <w:jc w:val="center"/>
                    <w:rPr>
                      <w:rFonts w:ascii="Century Gothic" w:hAnsi="Century Gothic"/>
                    </w:rPr>
                  </w:pPr>
                  <w:r w:rsidRPr="003A3155">
                    <w:rPr>
                      <w:rFonts w:ascii="Century Gothic" w:hAnsi="Century Gothic"/>
                    </w:rPr>
                    <w:t>2016/17</w:t>
                  </w:r>
                </w:p>
              </w:tc>
              <w:tc>
                <w:tcPr>
                  <w:tcW w:w="3238" w:type="dxa"/>
                </w:tcPr>
                <w:p w:rsidR="003017F7" w:rsidRPr="003A3155" w:rsidRDefault="003017F7" w:rsidP="007C752C">
                  <w:pPr>
                    <w:jc w:val="center"/>
                    <w:rPr>
                      <w:rFonts w:ascii="Century Gothic" w:hAnsi="Century Gothic"/>
                    </w:rPr>
                  </w:pPr>
                  <w:r>
                    <w:rPr>
                      <w:rFonts w:ascii="Century Gothic" w:hAnsi="Century Gothic"/>
                    </w:rPr>
                    <w:t>100%</w:t>
                  </w:r>
                </w:p>
              </w:tc>
              <w:tc>
                <w:tcPr>
                  <w:tcW w:w="3402" w:type="dxa"/>
                </w:tcPr>
                <w:p w:rsidR="003017F7" w:rsidRPr="003A3155" w:rsidRDefault="003017F7" w:rsidP="007C752C">
                  <w:pPr>
                    <w:jc w:val="center"/>
                    <w:rPr>
                      <w:rFonts w:ascii="Century Gothic" w:hAnsi="Century Gothic"/>
                    </w:rPr>
                  </w:pPr>
                </w:p>
              </w:tc>
            </w:tr>
          </w:tbl>
          <w:p w:rsidR="00C61313" w:rsidRDefault="00C61313" w:rsidP="00C61313">
            <w:pPr>
              <w:autoSpaceDE w:val="0"/>
              <w:autoSpaceDN w:val="0"/>
              <w:adjustRightInd w:val="0"/>
              <w:rPr>
                <w:rFonts w:ascii="Century Gothic" w:eastAsia="MS Mincho" w:hAnsi="Century Gothic" w:cs="Tahoma"/>
                <w:bCs/>
                <w:sz w:val="20"/>
                <w:szCs w:val="20"/>
                <w:lang w:val="en-GB" w:eastAsia="en-GB"/>
              </w:rPr>
            </w:pPr>
          </w:p>
          <w:p w:rsidR="00C61313" w:rsidRDefault="003017F7" w:rsidP="00C61313">
            <w:pPr>
              <w:autoSpaceDE w:val="0"/>
              <w:autoSpaceDN w:val="0"/>
              <w:adjustRightInd w:val="0"/>
              <w:rPr>
                <w:rFonts w:ascii="Century Gothic" w:eastAsia="MS Mincho" w:hAnsi="Century Gothic" w:cs="Tahoma"/>
                <w:bCs/>
                <w:sz w:val="20"/>
                <w:szCs w:val="20"/>
                <w:lang w:val="en-GB" w:eastAsia="en-GB"/>
              </w:rPr>
            </w:pPr>
            <w:r>
              <w:rPr>
                <w:rFonts w:ascii="Century Gothic" w:eastAsia="MS Mincho" w:hAnsi="Century Gothic" w:cs="Tahoma"/>
                <w:bCs/>
                <w:sz w:val="20"/>
                <w:szCs w:val="20"/>
                <w:lang w:val="en-GB" w:eastAsia="en-GB"/>
              </w:rPr>
              <w:t xml:space="preserve">                          ** projected </w:t>
            </w:r>
          </w:p>
          <w:p w:rsidR="00C61313" w:rsidRDefault="00C61313" w:rsidP="00C61313">
            <w:pPr>
              <w:autoSpaceDE w:val="0"/>
              <w:autoSpaceDN w:val="0"/>
              <w:adjustRightInd w:val="0"/>
              <w:rPr>
                <w:rFonts w:ascii="Century Gothic" w:eastAsia="MS Mincho" w:hAnsi="Century Gothic" w:cs="Tahoma"/>
                <w:sz w:val="20"/>
                <w:szCs w:val="20"/>
                <w:lang w:val="en-GB" w:eastAsia="en-GB"/>
              </w:rPr>
            </w:pPr>
          </w:p>
          <w:p w:rsidR="00733FBC" w:rsidRDefault="00733FBC" w:rsidP="00C61313">
            <w:pPr>
              <w:autoSpaceDE w:val="0"/>
              <w:autoSpaceDN w:val="0"/>
              <w:adjustRightInd w:val="0"/>
              <w:rPr>
                <w:rFonts w:ascii="Century Gothic" w:eastAsia="MS Mincho" w:hAnsi="Century Gothic" w:cs="Tahoma"/>
                <w:sz w:val="20"/>
                <w:szCs w:val="20"/>
                <w:lang w:val="en-GB" w:eastAsia="en-GB"/>
              </w:rPr>
            </w:pPr>
          </w:p>
          <w:p w:rsidR="00733FBC" w:rsidRDefault="00733FBC" w:rsidP="00C61313">
            <w:pPr>
              <w:autoSpaceDE w:val="0"/>
              <w:autoSpaceDN w:val="0"/>
              <w:adjustRightInd w:val="0"/>
              <w:rPr>
                <w:rFonts w:ascii="Century Gothic" w:eastAsia="MS Mincho" w:hAnsi="Century Gothic" w:cs="Tahoma"/>
                <w:sz w:val="20"/>
                <w:szCs w:val="20"/>
                <w:lang w:val="en-GB" w:eastAsia="en-GB"/>
              </w:rPr>
            </w:pPr>
          </w:p>
          <w:p w:rsidR="00733FBC" w:rsidRPr="00651F7A" w:rsidRDefault="00733FBC" w:rsidP="00C61313">
            <w:pPr>
              <w:autoSpaceDE w:val="0"/>
              <w:autoSpaceDN w:val="0"/>
              <w:adjustRightInd w:val="0"/>
              <w:rPr>
                <w:rFonts w:ascii="Century Gothic" w:eastAsia="MS Mincho" w:hAnsi="Century Gothic" w:cs="Tahoma"/>
                <w:sz w:val="20"/>
                <w:szCs w:val="20"/>
                <w:lang w:val="en-GB" w:eastAsia="en-GB"/>
              </w:rPr>
            </w:pPr>
          </w:p>
          <w:p w:rsidR="00AA28A5" w:rsidRPr="00651F7A" w:rsidRDefault="00CA6A22" w:rsidP="00651F7A">
            <w:pPr>
              <w:numPr>
                <w:ilvl w:val="0"/>
                <w:numId w:val="28"/>
              </w:numPr>
              <w:autoSpaceDE w:val="0"/>
              <w:autoSpaceDN w:val="0"/>
              <w:adjustRightInd w:val="0"/>
              <w:rPr>
                <w:rFonts w:ascii="Century Gothic" w:eastAsia="MS Mincho" w:hAnsi="Century Gothic" w:cs="Tahoma"/>
                <w:sz w:val="20"/>
                <w:szCs w:val="20"/>
                <w:lang w:val="en-GB" w:eastAsia="en-GB"/>
              </w:rPr>
            </w:pPr>
            <w:r w:rsidRPr="00651F7A">
              <w:rPr>
                <w:rFonts w:ascii="Century Gothic" w:eastAsia="MS Mincho" w:hAnsi="Century Gothic" w:cs="Tahoma"/>
                <w:bCs/>
                <w:sz w:val="20"/>
                <w:szCs w:val="20"/>
                <w:lang w:val="en-GB" w:eastAsia="en-GB"/>
              </w:rPr>
              <w:lastRenderedPageBreak/>
              <w:t xml:space="preserve">We have an annual open evening in college for all parents to come in and speak with staff and see the work they have been completing towards their courses. We invite external bodies to join us on that evening so that parents/carers can speak to a range of professionals - social workers, transitional social workers, Education Authority finance department, medical services and we have added a representative from the benefits department of the local job centre to come and discuss the benefits our students may be entitled to. </w:t>
            </w:r>
            <w:r w:rsidR="00EA207B" w:rsidRPr="00651F7A">
              <w:rPr>
                <w:rFonts w:ascii="Century Gothic" w:eastAsia="MS Mincho" w:hAnsi="Century Gothic" w:cs="Tahoma"/>
                <w:bCs/>
                <w:sz w:val="20"/>
                <w:szCs w:val="20"/>
                <w:lang w:val="en-GB" w:eastAsia="en-GB"/>
              </w:rPr>
              <w:t>This has led to</w:t>
            </w:r>
            <w:r w:rsidR="00EA207B" w:rsidRPr="00651F7A">
              <w:rPr>
                <w:rFonts w:ascii="Century Gothic" w:eastAsia="MS Mincho" w:hAnsi="Century Gothic" w:cs="Tahoma"/>
                <w:sz w:val="20"/>
                <w:szCs w:val="20"/>
                <w:lang w:val="en-GB" w:eastAsia="en-GB"/>
              </w:rPr>
              <w:t xml:space="preserve"> parents being more involved in college life and excellent relationships to be developed with parents.</w:t>
            </w:r>
          </w:p>
          <w:p w:rsidR="00AA28A5" w:rsidRPr="00651F7A" w:rsidRDefault="00CA6A22" w:rsidP="00651F7A">
            <w:pPr>
              <w:pStyle w:val="ListParagraph"/>
              <w:numPr>
                <w:ilvl w:val="0"/>
                <w:numId w:val="28"/>
              </w:numPr>
              <w:rPr>
                <w:rFonts w:ascii="Century Gothic" w:hAnsi="Century Gothic"/>
                <w:sz w:val="16"/>
                <w:szCs w:val="16"/>
              </w:rPr>
            </w:pPr>
            <w:r w:rsidRPr="00651F7A">
              <w:rPr>
                <w:rFonts w:ascii="Century Gothic" w:eastAsia="MS Mincho" w:hAnsi="Century Gothic" w:cs="Times New Roman"/>
                <w:bCs/>
                <w:sz w:val="20"/>
                <w:szCs w:val="20"/>
              </w:rPr>
              <w:t>We have an annual careers event in November every year and this is attended by local colleges and provisions that support young people with SEN. Parents can come and see what is out there for their sons/daughters and gives them an opportunity to speak to those colleges face to face.</w:t>
            </w:r>
          </w:p>
          <w:p w:rsidR="00F50A32" w:rsidRPr="00C73FBF" w:rsidRDefault="00057B16" w:rsidP="00F50A32">
            <w:pPr>
              <w:pStyle w:val="ListParagraph"/>
              <w:numPr>
                <w:ilvl w:val="0"/>
                <w:numId w:val="28"/>
              </w:numPr>
              <w:rPr>
                <w:rFonts w:ascii="Century Gothic" w:hAnsi="Century Gothic"/>
                <w:sz w:val="20"/>
                <w:szCs w:val="20"/>
              </w:rPr>
            </w:pPr>
            <w:r w:rsidRPr="00651F7A">
              <w:rPr>
                <w:rFonts w:ascii="Century Gothic" w:hAnsi="Century Gothic"/>
                <w:sz w:val="20"/>
                <w:szCs w:val="20"/>
              </w:rPr>
              <w:t xml:space="preserve">Citizenships </w:t>
            </w:r>
            <w:r w:rsidR="00A2414E" w:rsidRPr="00651F7A">
              <w:rPr>
                <w:rFonts w:ascii="Century Gothic" w:hAnsi="Century Gothic"/>
                <w:sz w:val="20"/>
                <w:szCs w:val="20"/>
              </w:rPr>
              <w:t>days</w:t>
            </w:r>
            <w:r w:rsidR="00800963" w:rsidRPr="00651F7A">
              <w:rPr>
                <w:rFonts w:ascii="Century Gothic" w:hAnsi="Century Gothic"/>
                <w:sz w:val="20"/>
                <w:szCs w:val="20"/>
              </w:rPr>
              <w:t xml:space="preserve">, </w:t>
            </w:r>
            <w:r w:rsidRPr="00651F7A">
              <w:rPr>
                <w:rFonts w:ascii="Century Gothic" w:hAnsi="Century Gothic"/>
                <w:sz w:val="20"/>
                <w:szCs w:val="20"/>
              </w:rPr>
              <w:t>supporting local and national charities</w:t>
            </w:r>
            <w:r w:rsidR="00AA28A5" w:rsidRPr="00651F7A">
              <w:rPr>
                <w:rFonts w:ascii="Century Gothic" w:hAnsi="Century Gothic"/>
                <w:sz w:val="20"/>
                <w:szCs w:val="20"/>
              </w:rPr>
              <w:t xml:space="preserve"> </w:t>
            </w:r>
            <w:r w:rsidR="00800963" w:rsidRPr="00651F7A">
              <w:rPr>
                <w:rFonts w:ascii="Century Gothic" w:hAnsi="Century Gothic"/>
                <w:sz w:val="20"/>
                <w:szCs w:val="20"/>
              </w:rPr>
              <w:t>are held throughout the year</w:t>
            </w:r>
            <w:r w:rsidR="00AA28A5" w:rsidRPr="00651F7A">
              <w:rPr>
                <w:rFonts w:ascii="Century Gothic" w:hAnsi="Century Gothic"/>
                <w:sz w:val="20"/>
                <w:szCs w:val="20"/>
              </w:rPr>
              <w:t xml:space="preserve">. The result of this is that </w:t>
            </w:r>
            <w:r w:rsidR="00800963" w:rsidRPr="00651F7A">
              <w:rPr>
                <w:rFonts w:ascii="Century Gothic" w:hAnsi="Century Gothic"/>
                <w:sz w:val="20"/>
                <w:szCs w:val="20"/>
              </w:rPr>
              <w:t xml:space="preserve">students </w:t>
            </w:r>
            <w:r w:rsidR="00AA28A5" w:rsidRPr="00651F7A">
              <w:rPr>
                <w:rFonts w:ascii="Century Gothic" w:hAnsi="Century Gothic"/>
                <w:sz w:val="20"/>
                <w:szCs w:val="20"/>
              </w:rPr>
              <w:t xml:space="preserve">get taught more </w:t>
            </w:r>
            <w:r w:rsidR="00800963" w:rsidRPr="00651F7A">
              <w:rPr>
                <w:rFonts w:ascii="Century Gothic" w:hAnsi="Century Gothic"/>
                <w:sz w:val="20"/>
                <w:szCs w:val="20"/>
              </w:rPr>
              <w:t>about the value of helping others</w:t>
            </w:r>
            <w:r w:rsidR="003017F7">
              <w:rPr>
                <w:rFonts w:ascii="Century Gothic" w:hAnsi="Century Gothic"/>
                <w:sz w:val="20"/>
                <w:szCs w:val="20"/>
              </w:rPr>
              <w:t xml:space="preserve"> and global citizenship</w:t>
            </w:r>
            <w:r w:rsidR="00800963" w:rsidRPr="00651F7A">
              <w:rPr>
                <w:rFonts w:ascii="Century Gothic" w:hAnsi="Century Gothic"/>
                <w:sz w:val="20"/>
                <w:szCs w:val="20"/>
              </w:rPr>
              <w:t xml:space="preserve">. </w:t>
            </w:r>
          </w:p>
          <w:p w:rsidR="00F50A32" w:rsidRPr="003017F7" w:rsidRDefault="003017F7" w:rsidP="005A5547">
            <w:pPr>
              <w:pStyle w:val="Default"/>
              <w:numPr>
                <w:ilvl w:val="0"/>
                <w:numId w:val="28"/>
              </w:numPr>
              <w:rPr>
                <w:rFonts w:ascii="Century Gothic" w:hAnsi="Century Gothic"/>
                <w:color w:val="auto"/>
                <w:sz w:val="20"/>
                <w:szCs w:val="23"/>
              </w:rPr>
            </w:pPr>
            <w:r>
              <w:rPr>
                <w:rFonts w:ascii="Century Gothic" w:hAnsi="Century Gothic"/>
                <w:color w:val="auto"/>
                <w:sz w:val="20"/>
                <w:szCs w:val="23"/>
              </w:rPr>
              <w:t>‘</w:t>
            </w:r>
            <w:r w:rsidR="00F50A32" w:rsidRPr="003017F7">
              <w:rPr>
                <w:rFonts w:ascii="Century Gothic" w:hAnsi="Century Gothic"/>
                <w:color w:val="auto"/>
                <w:sz w:val="20"/>
                <w:szCs w:val="23"/>
              </w:rPr>
              <w:t>Many students in the sixth form gai</w:t>
            </w:r>
            <w:r w:rsidRPr="003017F7">
              <w:rPr>
                <w:rFonts w:ascii="Century Gothic" w:hAnsi="Century Gothic"/>
                <w:color w:val="auto"/>
                <w:sz w:val="20"/>
                <w:szCs w:val="23"/>
              </w:rPr>
              <w:t>n accreditation in English and M</w:t>
            </w:r>
            <w:r w:rsidR="00F50A32" w:rsidRPr="003017F7">
              <w:rPr>
                <w:rFonts w:ascii="Century Gothic" w:hAnsi="Century Gothic"/>
                <w:color w:val="auto"/>
                <w:sz w:val="20"/>
                <w:szCs w:val="23"/>
              </w:rPr>
              <w:t>athematics, as well as on vocational and personal development courses. Last year, 12 students in the sixth form gained a Bronze Duke of Edinburgh Award and five</w:t>
            </w:r>
            <w:r w:rsidR="005A5547" w:rsidRPr="003017F7">
              <w:rPr>
                <w:rFonts w:ascii="Century Gothic" w:hAnsi="Century Gothic"/>
                <w:color w:val="auto"/>
                <w:sz w:val="20"/>
                <w:szCs w:val="23"/>
              </w:rPr>
              <w:t xml:space="preserve"> pupils gained a Silver A</w:t>
            </w:r>
            <w:r>
              <w:rPr>
                <w:rFonts w:ascii="Century Gothic" w:hAnsi="Century Gothic"/>
                <w:color w:val="auto"/>
                <w:sz w:val="20"/>
                <w:szCs w:val="23"/>
              </w:rPr>
              <w:t xml:space="preserve">ward.’ </w:t>
            </w:r>
            <w:r w:rsidR="005A5547" w:rsidRPr="003017F7">
              <w:rPr>
                <w:rFonts w:ascii="Century Gothic" w:hAnsi="Century Gothic"/>
                <w:color w:val="auto"/>
                <w:sz w:val="20"/>
                <w:szCs w:val="23"/>
              </w:rPr>
              <w:t>(</w:t>
            </w:r>
            <w:proofErr w:type="spellStart"/>
            <w:r w:rsidR="005A5547" w:rsidRPr="003017F7">
              <w:rPr>
                <w:rFonts w:ascii="Century Gothic" w:hAnsi="Century Gothic"/>
                <w:color w:val="auto"/>
                <w:sz w:val="20"/>
                <w:szCs w:val="23"/>
              </w:rPr>
              <w:t>Ofsted</w:t>
            </w:r>
            <w:proofErr w:type="spellEnd"/>
            <w:r w:rsidR="005A5547" w:rsidRPr="003017F7">
              <w:rPr>
                <w:rFonts w:ascii="Century Gothic" w:hAnsi="Century Gothic"/>
                <w:color w:val="auto"/>
                <w:sz w:val="20"/>
                <w:szCs w:val="23"/>
              </w:rPr>
              <w:t xml:space="preserve"> 2018)</w:t>
            </w:r>
          </w:p>
          <w:p w:rsidR="005035DE" w:rsidRPr="005035DE" w:rsidRDefault="005035DE" w:rsidP="00E04ADB">
            <w:pPr>
              <w:rPr>
                <w:rFonts w:ascii="Century Gothic" w:hAnsi="Century Gothic"/>
                <w:sz w:val="18"/>
                <w:szCs w:val="18"/>
              </w:rPr>
            </w:pPr>
          </w:p>
        </w:tc>
      </w:tr>
      <w:tr w:rsidR="005035DE">
        <w:tc>
          <w:tcPr>
            <w:tcW w:w="15451" w:type="dxa"/>
          </w:tcPr>
          <w:p w:rsidR="005035DE" w:rsidRDefault="005035DE" w:rsidP="00E04ADB">
            <w:pPr>
              <w:rPr>
                <w:rFonts w:ascii="Century Gothic" w:hAnsi="Century Gothic"/>
                <w:b/>
                <w:color w:val="000000" w:themeColor="text1"/>
                <w:sz w:val="20"/>
                <w:szCs w:val="20"/>
                <w:lang w:val="en-GB"/>
              </w:rPr>
            </w:pPr>
            <w:r w:rsidRPr="00C60730">
              <w:rPr>
                <w:rFonts w:ascii="Century Gothic" w:hAnsi="Century Gothic"/>
                <w:b/>
                <w:color w:val="000000" w:themeColor="text1"/>
                <w:sz w:val="20"/>
                <w:szCs w:val="20"/>
                <w:lang w:val="en-GB"/>
              </w:rPr>
              <w:lastRenderedPageBreak/>
              <w:t>Our priorities for the coming year</w:t>
            </w:r>
          </w:p>
          <w:p w:rsidR="001C7DD7" w:rsidRDefault="001C7DD7" w:rsidP="00E04ADB">
            <w:pPr>
              <w:rPr>
                <w:rFonts w:ascii="Century Gothic" w:hAnsi="Century Gothic"/>
                <w:color w:val="000000" w:themeColor="text1"/>
                <w:sz w:val="20"/>
                <w:szCs w:val="20"/>
                <w:lang w:val="en-GB"/>
              </w:rPr>
            </w:pPr>
          </w:p>
          <w:p w:rsidR="00AA0F3B" w:rsidRPr="001C7DD7" w:rsidRDefault="001C7DD7" w:rsidP="00E04ADB">
            <w:pPr>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w:t>
            </w:r>
            <w:r w:rsidRPr="001C7DD7">
              <w:rPr>
                <w:rFonts w:ascii="Century Gothic" w:hAnsi="Century Gothic"/>
                <w:color w:val="000000" w:themeColor="text1"/>
                <w:sz w:val="20"/>
                <w:szCs w:val="20"/>
                <w:lang w:val="en-GB"/>
              </w:rPr>
              <w:t xml:space="preserve">ee college development </w:t>
            </w:r>
            <w:r w:rsidR="003017F7">
              <w:rPr>
                <w:rFonts w:ascii="Century Gothic" w:hAnsi="Century Gothic"/>
                <w:color w:val="000000" w:themeColor="text1"/>
                <w:sz w:val="20"/>
                <w:szCs w:val="20"/>
                <w:lang w:val="en-GB"/>
              </w:rPr>
              <w:t>plan 2018-19</w:t>
            </w:r>
            <w:r>
              <w:rPr>
                <w:rFonts w:ascii="Century Gothic" w:hAnsi="Century Gothic"/>
                <w:color w:val="000000" w:themeColor="text1"/>
                <w:sz w:val="20"/>
                <w:szCs w:val="20"/>
                <w:lang w:val="en-GB"/>
              </w:rPr>
              <w:t>.</w:t>
            </w:r>
          </w:p>
          <w:p w:rsidR="005035DE" w:rsidRDefault="005035DE" w:rsidP="00E04ADB">
            <w:pPr>
              <w:rPr>
                <w:rFonts w:ascii="Century Gothic" w:hAnsi="Century Gothic"/>
                <w:sz w:val="18"/>
                <w:szCs w:val="18"/>
              </w:rPr>
            </w:pPr>
          </w:p>
        </w:tc>
      </w:tr>
    </w:tbl>
    <w:p w:rsidR="009961BB" w:rsidRDefault="009961BB" w:rsidP="00E04ADB">
      <w:pPr>
        <w:rPr>
          <w:rFonts w:ascii="Century Gothic" w:hAnsi="Century Gothic"/>
          <w:b/>
          <w:sz w:val="18"/>
          <w:szCs w:val="18"/>
        </w:rPr>
      </w:pPr>
    </w:p>
    <w:p w:rsidR="00D83389" w:rsidRDefault="00D83389" w:rsidP="00E04ADB">
      <w:pPr>
        <w:rPr>
          <w:rFonts w:ascii="Century Gothic" w:hAnsi="Century Gothic"/>
          <w:b/>
          <w:sz w:val="18"/>
          <w:szCs w:val="18"/>
        </w:rPr>
      </w:pPr>
    </w:p>
    <w:sectPr w:rsidR="00D83389" w:rsidSect="00E04ADB">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440" w:right="1440" w:bottom="1440" w:left="1440" w:header="426"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1C" w:rsidRDefault="001E001C">
      <w:r>
        <w:separator/>
      </w:r>
    </w:p>
  </w:endnote>
  <w:endnote w:type="continuationSeparator" w:id="0">
    <w:p w:rsidR="001E001C" w:rsidRDefault="001E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E5" w:rsidRDefault="00354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rPr>
      <w:id w:val="-1315260085"/>
      <w:docPartObj>
        <w:docPartGallery w:val="Page Numbers (Bottom of Page)"/>
        <w:docPartUnique/>
      </w:docPartObj>
    </w:sdtPr>
    <w:sdtEndPr/>
    <w:sdtContent>
      <w:sdt>
        <w:sdtPr>
          <w:rPr>
            <w:rFonts w:ascii="Century Gothic" w:hAnsi="Century Gothic"/>
            <w:sz w:val="20"/>
          </w:rPr>
          <w:id w:val="-370842394"/>
          <w:docPartObj>
            <w:docPartGallery w:val="Page Numbers (Top of Page)"/>
            <w:docPartUnique/>
          </w:docPartObj>
        </w:sdtPr>
        <w:sdtEndPr/>
        <w:sdtContent>
          <w:p w:rsidR="00B27524" w:rsidRDefault="00B27524">
            <w:pPr>
              <w:pStyle w:val="Footer"/>
              <w:rPr>
                <w:rFonts w:ascii="Century Gothic" w:hAnsi="Century Gothic"/>
                <w:sz w:val="20"/>
              </w:rPr>
            </w:pPr>
            <w:r>
              <w:rPr>
                <w:rFonts w:ascii="Century Gothic" w:hAnsi="Century Gothic"/>
                <w:sz w:val="20"/>
              </w:rPr>
              <w:t xml:space="preserve">Page </w:t>
            </w:r>
            <w:r w:rsidR="00D73953">
              <w:rPr>
                <w:rFonts w:ascii="Century Gothic" w:hAnsi="Century Gothic"/>
                <w:b/>
                <w:bCs/>
                <w:sz w:val="20"/>
              </w:rPr>
              <w:fldChar w:fldCharType="begin"/>
            </w:r>
            <w:r>
              <w:rPr>
                <w:rFonts w:ascii="Century Gothic" w:hAnsi="Century Gothic"/>
                <w:b/>
                <w:bCs/>
                <w:sz w:val="20"/>
              </w:rPr>
              <w:instrText xml:space="preserve"> PAGE </w:instrText>
            </w:r>
            <w:r w:rsidR="00D73953">
              <w:rPr>
                <w:rFonts w:ascii="Century Gothic" w:hAnsi="Century Gothic"/>
                <w:b/>
                <w:bCs/>
                <w:sz w:val="20"/>
              </w:rPr>
              <w:fldChar w:fldCharType="separate"/>
            </w:r>
            <w:r w:rsidR="00BB3CBC">
              <w:rPr>
                <w:rFonts w:ascii="Century Gothic" w:hAnsi="Century Gothic"/>
                <w:b/>
                <w:bCs/>
                <w:noProof/>
                <w:sz w:val="20"/>
              </w:rPr>
              <w:t>1</w:t>
            </w:r>
            <w:r w:rsidR="00D73953">
              <w:rPr>
                <w:rFonts w:ascii="Century Gothic" w:hAnsi="Century Gothic"/>
                <w:b/>
                <w:bCs/>
                <w:sz w:val="20"/>
              </w:rPr>
              <w:fldChar w:fldCharType="end"/>
            </w:r>
            <w:r>
              <w:rPr>
                <w:rFonts w:ascii="Century Gothic" w:hAnsi="Century Gothic"/>
                <w:sz w:val="20"/>
              </w:rPr>
              <w:t xml:space="preserve"> of </w:t>
            </w:r>
            <w:r w:rsidR="00D73953">
              <w:rPr>
                <w:rFonts w:ascii="Century Gothic" w:hAnsi="Century Gothic"/>
                <w:b/>
                <w:bCs/>
                <w:sz w:val="20"/>
              </w:rPr>
              <w:fldChar w:fldCharType="begin"/>
            </w:r>
            <w:r>
              <w:rPr>
                <w:rFonts w:ascii="Century Gothic" w:hAnsi="Century Gothic"/>
                <w:b/>
                <w:bCs/>
                <w:sz w:val="20"/>
              </w:rPr>
              <w:instrText xml:space="preserve"> NUMPAGES  </w:instrText>
            </w:r>
            <w:r w:rsidR="00D73953">
              <w:rPr>
                <w:rFonts w:ascii="Century Gothic" w:hAnsi="Century Gothic"/>
                <w:b/>
                <w:bCs/>
                <w:sz w:val="20"/>
              </w:rPr>
              <w:fldChar w:fldCharType="separate"/>
            </w:r>
            <w:r w:rsidR="00BB3CBC">
              <w:rPr>
                <w:rFonts w:ascii="Century Gothic" w:hAnsi="Century Gothic"/>
                <w:b/>
                <w:bCs/>
                <w:noProof/>
                <w:sz w:val="20"/>
              </w:rPr>
              <w:t>11</w:t>
            </w:r>
            <w:r w:rsidR="00D73953">
              <w:rPr>
                <w:rFonts w:ascii="Century Gothic" w:hAnsi="Century Gothic"/>
                <w:b/>
                <w:bCs/>
                <w:sz w:val="20"/>
              </w:rPr>
              <w:fldChar w:fldCharType="end"/>
            </w:r>
            <w:r w:rsidR="003547E5">
              <w:rPr>
                <w:rFonts w:ascii="Century Gothic" w:hAnsi="Century Gothic"/>
                <w:b/>
                <w:bCs/>
                <w:sz w:val="20"/>
              </w:rPr>
              <w:tab/>
            </w:r>
            <w:r w:rsidR="003547E5">
              <w:rPr>
                <w:rFonts w:ascii="Century Gothic" w:hAnsi="Century Gothic"/>
                <w:b/>
                <w:bCs/>
                <w:sz w:val="20"/>
              </w:rPr>
              <w:tab/>
            </w:r>
            <w:r w:rsidR="003547E5">
              <w:rPr>
                <w:rFonts w:ascii="Century Gothic" w:hAnsi="Century Gothic"/>
                <w:b/>
                <w:bCs/>
                <w:sz w:val="20"/>
              </w:rPr>
              <w:tab/>
            </w:r>
            <w:r w:rsidR="003547E5">
              <w:rPr>
                <w:rFonts w:ascii="Century Gothic" w:hAnsi="Century Gothic"/>
                <w:b/>
                <w:bCs/>
                <w:sz w:val="20"/>
              </w:rPr>
              <w:tab/>
              <w:t>Written in Octo</w:t>
            </w:r>
            <w:r w:rsidR="008A6CF2">
              <w:rPr>
                <w:rFonts w:ascii="Century Gothic" w:hAnsi="Century Gothic"/>
                <w:b/>
                <w:bCs/>
                <w:sz w:val="20"/>
              </w:rPr>
              <w:t>ber 2018</w:t>
            </w:r>
          </w:p>
        </w:sdtContent>
      </w:sdt>
    </w:sdtContent>
  </w:sdt>
  <w:p w:rsidR="00B27524" w:rsidRDefault="00B27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E5" w:rsidRDefault="0035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1C" w:rsidRDefault="001E001C">
      <w:r>
        <w:separator/>
      </w:r>
    </w:p>
  </w:footnote>
  <w:footnote w:type="continuationSeparator" w:id="0">
    <w:p w:rsidR="001E001C" w:rsidRDefault="001E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E5" w:rsidRDefault="00354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24" w:rsidRDefault="003547E5" w:rsidP="003547E5">
    <w:pPr>
      <w:pStyle w:val="Header"/>
      <w:tabs>
        <w:tab w:val="center" w:pos="6979"/>
        <w:tab w:val="left" w:pos="11085"/>
      </w:tabs>
      <w:rPr>
        <w:rFonts w:ascii="Century Gothic" w:hAnsi="Century Gothic"/>
        <w:b/>
        <w:color w:val="002060"/>
      </w:rPr>
    </w:pPr>
    <w:r>
      <w:rPr>
        <w:rFonts w:ascii="Century Gothic" w:hAnsi="Century Gothic"/>
        <w:b/>
        <w:color w:val="002060"/>
      </w:rPr>
      <w:tab/>
    </w:r>
    <w:r>
      <w:rPr>
        <w:rFonts w:ascii="Century Gothic" w:hAnsi="Century Gothic"/>
        <w:b/>
        <w:color w:val="002060"/>
      </w:rPr>
      <w:tab/>
    </w:r>
    <w:r w:rsidR="00B27524">
      <w:rPr>
        <w:rFonts w:ascii="Century Gothic" w:hAnsi="Century Gothic"/>
        <w:b/>
        <w:noProof/>
        <w:color w:val="002060"/>
        <w:lang w:val="en-GB" w:eastAsia="en-GB"/>
      </w:rPr>
      <w:drawing>
        <wp:anchor distT="0" distB="0" distL="114300" distR="114300" simplePos="0" relativeHeight="251658240" behindDoc="0" locked="0" layoutInCell="1" allowOverlap="1" wp14:anchorId="28581133" wp14:editId="5598AA04">
          <wp:simplePos x="0" y="0"/>
          <wp:positionH relativeFrom="column">
            <wp:posOffset>8601075</wp:posOffset>
          </wp:positionH>
          <wp:positionV relativeFrom="paragraph">
            <wp:posOffset>-73660</wp:posOffset>
          </wp:positionV>
          <wp:extent cx="876300" cy="656590"/>
          <wp:effectExtent l="0" t="0" r="0" b="0"/>
          <wp:wrapSquare wrapText="bothSides"/>
          <wp:docPr id="2" name="Picture 2" descr="\\woolstn-VM-01\SHARES\POST16\SHARED\Admin &amp; Letter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lstn-VM-01\SHARES\POST16\SHARED\Admin &amp; Letters\colle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56590"/>
                  </a:xfrm>
                  <a:prstGeom prst="rect">
                    <a:avLst/>
                  </a:prstGeom>
                  <a:noFill/>
                  <a:ln>
                    <a:noFill/>
                  </a:ln>
                </pic:spPr>
              </pic:pic>
            </a:graphicData>
          </a:graphic>
        </wp:anchor>
      </w:drawing>
    </w:r>
    <w:r>
      <w:rPr>
        <w:rFonts w:ascii="Century Gothic" w:hAnsi="Century Gothic"/>
        <w:b/>
        <w:color w:val="002060"/>
      </w:rPr>
      <w:tab/>
    </w:r>
    <w:r>
      <w:rPr>
        <w:rFonts w:ascii="Century Gothic" w:hAnsi="Century Gothic"/>
        <w:b/>
        <w:color w:val="002060"/>
      </w:rPr>
      <w:tab/>
    </w:r>
  </w:p>
  <w:p w:rsidR="00B27524" w:rsidRDefault="00B27524">
    <w:pPr>
      <w:pStyle w:val="Header"/>
      <w:jc w:val="center"/>
      <w:rPr>
        <w:rFonts w:ascii="Century Gothic" w:hAnsi="Century Gothic"/>
        <w:b/>
        <w:color w:val="002060"/>
      </w:rPr>
    </w:pPr>
  </w:p>
  <w:p w:rsidR="00B27524" w:rsidRDefault="00B27524">
    <w:pPr>
      <w:pStyle w:val="Header"/>
      <w:jc w:val="center"/>
      <w:rPr>
        <w:rFonts w:ascii="Century Gothic" w:hAnsi="Century Gothic"/>
        <w:b/>
        <w:color w:val="0020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E5" w:rsidRDefault="00354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32F"/>
    <w:multiLevelType w:val="hybridMultilevel"/>
    <w:tmpl w:val="8AC8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E7978"/>
    <w:multiLevelType w:val="hybridMultilevel"/>
    <w:tmpl w:val="9ED8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7669A"/>
    <w:multiLevelType w:val="hybridMultilevel"/>
    <w:tmpl w:val="C3B4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95A4C"/>
    <w:multiLevelType w:val="hybridMultilevel"/>
    <w:tmpl w:val="CCD8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03334"/>
    <w:multiLevelType w:val="hybridMultilevel"/>
    <w:tmpl w:val="8F7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972BE"/>
    <w:multiLevelType w:val="hybridMultilevel"/>
    <w:tmpl w:val="4C7A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8058C"/>
    <w:multiLevelType w:val="hybridMultilevel"/>
    <w:tmpl w:val="D91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955D7"/>
    <w:multiLevelType w:val="hybridMultilevel"/>
    <w:tmpl w:val="F86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F25907"/>
    <w:multiLevelType w:val="hybridMultilevel"/>
    <w:tmpl w:val="75B0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139A3"/>
    <w:multiLevelType w:val="hybridMultilevel"/>
    <w:tmpl w:val="4C2C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B7A7A"/>
    <w:multiLevelType w:val="hybridMultilevel"/>
    <w:tmpl w:val="7AD0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E5991"/>
    <w:multiLevelType w:val="hybridMultilevel"/>
    <w:tmpl w:val="B68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4486B"/>
    <w:multiLevelType w:val="hybridMultilevel"/>
    <w:tmpl w:val="F4AC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07D5E"/>
    <w:multiLevelType w:val="hybridMultilevel"/>
    <w:tmpl w:val="A862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nsid w:val="32DC6D3F"/>
    <w:multiLevelType w:val="hybridMultilevel"/>
    <w:tmpl w:val="8E9E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621322"/>
    <w:multiLevelType w:val="hybridMultilevel"/>
    <w:tmpl w:val="9B7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9A7811"/>
    <w:multiLevelType w:val="hybridMultilevel"/>
    <w:tmpl w:val="24D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16B02"/>
    <w:multiLevelType w:val="hybridMultilevel"/>
    <w:tmpl w:val="E71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13124D"/>
    <w:multiLevelType w:val="hybridMultilevel"/>
    <w:tmpl w:val="8702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B51312"/>
    <w:multiLevelType w:val="hybridMultilevel"/>
    <w:tmpl w:val="FF10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A6198"/>
    <w:multiLevelType w:val="hybridMultilevel"/>
    <w:tmpl w:val="4DA8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D4F04"/>
    <w:multiLevelType w:val="hybridMultilevel"/>
    <w:tmpl w:val="5130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8D38CE"/>
    <w:multiLevelType w:val="hybridMultilevel"/>
    <w:tmpl w:val="B09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C730C9"/>
    <w:multiLevelType w:val="hybridMultilevel"/>
    <w:tmpl w:val="604A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23CA6"/>
    <w:multiLevelType w:val="hybridMultilevel"/>
    <w:tmpl w:val="8EF6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766FD"/>
    <w:multiLevelType w:val="hybridMultilevel"/>
    <w:tmpl w:val="6C8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A7528"/>
    <w:multiLevelType w:val="hybridMultilevel"/>
    <w:tmpl w:val="5C44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641E8"/>
    <w:multiLevelType w:val="hybridMultilevel"/>
    <w:tmpl w:val="453C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A23E85"/>
    <w:multiLevelType w:val="hybridMultilevel"/>
    <w:tmpl w:val="464C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01285A"/>
    <w:multiLevelType w:val="hybridMultilevel"/>
    <w:tmpl w:val="6F6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E32B8A"/>
    <w:multiLevelType w:val="hybridMultilevel"/>
    <w:tmpl w:val="284A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6012DA"/>
    <w:multiLevelType w:val="hybridMultilevel"/>
    <w:tmpl w:val="14E4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C01AE8"/>
    <w:multiLevelType w:val="hybridMultilevel"/>
    <w:tmpl w:val="E3E4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467595"/>
    <w:multiLevelType w:val="hybridMultilevel"/>
    <w:tmpl w:val="9C98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8308B"/>
    <w:multiLevelType w:val="hybridMultilevel"/>
    <w:tmpl w:val="08F2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EF3750"/>
    <w:multiLevelType w:val="hybridMultilevel"/>
    <w:tmpl w:val="D086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0A6498"/>
    <w:multiLevelType w:val="hybridMultilevel"/>
    <w:tmpl w:val="2DFA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2"/>
  </w:num>
  <w:num w:numId="3">
    <w:abstractNumId w:val="11"/>
  </w:num>
  <w:num w:numId="4">
    <w:abstractNumId w:val="7"/>
  </w:num>
  <w:num w:numId="5">
    <w:abstractNumId w:val="24"/>
  </w:num>
  <w:num w:numId="6">
    <w:abstractNumId w:val="0"/>
  </w:num>
  <w:num w:numId="7">
    <w:abstractNumId w:val="16"/>
  </w:num>
  <w:num w:numId="8">
    <w:abstractNumId w:val="28"/>
  </w:num>
  <w:num w:numId="9">
    <w:abstractNumId w:val="5"/>
  </w:num>
  <w:num w:numId="10">
    <w:abstractNumId w:val="1"/>
  </w:num>
  <w:num w:numId="11">
    <w:abstractNumId w:val="34"/>
  </w:num>
  <w:num w:numId="12">
    <w:abstractNumId w:val="21"/>
  </w:num>
  <w:num w:numId="13">
    <w:abstractNumId w:val="3"/>
  </w:num>
  <w:num w:numId="14">
    <w:abstractNumId w:val="8"/>
  </w:num>
  <w:num w:numId="15">
    <w:abstractNumId w:val="20"/>
  </w:num>
  <w:num w:numId="16">
    <w:abstractNumId w:val="17"/>
  </w:num>
  <w:num w:numId="17">
    <w:abstractNumId w:val="27"/>
  </w:num>
  <w:num w:numId="18">
    <w:abstractNumId w:val="9"/>
  </w:num>
  <w:num w:numId="19">
    <w:abstractNumId w:val="13"/>
  </w:num>
  <w:num w:numId="20">
    <w:abstractNumId w:val="29"/>
  </w:num>
  <w:num w:numId="21">
    <w:abstractNumId w:val="14"/>
  </w:num>
  <w:num w:numId="22">
    <w:abstractNumId w:val="33"/>
  </w:num>
  <w:num w:numId="23">
    <w:abstractNumId w:val="6"/>
  </w:num>
  <w:num w:numId="24">
    <w:abstractNumId w:val="18"/>
  </w:num>
  <w:num w:numId="25">
    <w:abstractNumId w:val="23"/>
  </w:num>
  <w:num w:numId="26">
    <w:abstractNumId w:val="35"/>
  </w:num>
  <w:num w:numId="27">
    <w:abstractNumId w:val="30"/>
  </w:num>
  <w:num w:numId="28">
    <w:abstractNumId w:val="25"/>
  </w:num>
  <w:num w:numId="29">
    <w:abstractNumId w:val="12"/>
  </w:num>
  <w:num w:numId="30">
    <w:abstractNumId w:val="22"/>
  </w:num>
  <w:num w:numId="31">
    <w:abstractNumId w:val="2"/>
  </w:num>
  <w:num w:numId="32">
    <w:abstractNumId w:val="31"/>
  </w:num>
  <w:num w:numId="33">
    <w:abstractNumId w:val="19"/>
  </w:num>
  <w:num w:numId="34">
    <w:abstractNumId w:val="26"/>
  </w:num>
  <w:num w:numId="35">
    <w:abstractNumId w:val="36"/>
  </w:num>
  <w:num w:numId="36">
    <w:abstractNumId w:val="15"/>
  </w:num>
  <w:num w:numId="37">
    <w:abstractNumId w:val="10"/>
  </w:num>
  <w:num w:numId="3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BB"/>
    <w:rsid w:val="0000502F"/>
    <w:rsid w:val="00006160"/>
    <w:rsid w:val="00006377"/>
    <w:rsid w:val="00024216"/>
    <w:rsid w:val="00036501"/>
    <w:rsid w:val="000547CB"/>
    <w:rsid w:val="000563EB"/>
    <w:rsid w:val="00057B16"/>
    <w:rsid w:val="00063174"/>
    <w:rsid w:val="00090538"/>
    <w:rsid w:val="00096DD9"/>
    <w:rsid w:val="000B047B"/>
    <w:rsid w:val="000D037F"/>
    <w:rsid w:val="000E33A2"/>
    <w:rsid w:val="00105391"/>
    <w:rsid w:val="00115FDC"/>
    <w:rsid w:val="00144BFE"/>
    <w:rsid w:val="00151ACC"/>
    <w:rsid w:val="00170BDC"/>
    <w:rsid w:val="0017252B"/>
    <w:rsid w:val="001A1442"/>
    <w:rsid w:val="001B05A4"/>
    <w:rsid w:val="001C7DD7"/>
    <w:rsid w:val="001E001C"/>
    <w:rsid w:val="00202071"/>
    <w:rsid w:val="00212112"/>
    <w:rsid w:val="00232C56"/>
    <w:rsid w:val="00241AC7"/>
    <w:rsid w:val="00280B13"/>
    <w:rsid w:val="00293A44"/>
    <w:rsid w:val="003017F7"/>
    <w:rsid w:val="00312FA7"/>
    <w:rsid w:val="003547E5"/>
    <w:rsid w:val="00382722"/>
    <w:rsid w:val="00387DC1"/>
    <w:rsid w:val="003A12C5"/>
    <w:rsid w:val="003A3155"/>
    <w:rsid w:val="003B36FD"/>
    <w:rsid w:val="003B5CF1"/>
    <w:rsid w:val="003F36AA"/>
    <w:rsid w:val="003F7061"/>
    <w:rsid w:val="004216C5"/>
    <w:rsid w:val="00444E13"/>
    <w:rsid w:val="0044788E"/>
    <w:rsid w:val="0046111E"/>
    <w:rsid w:val="004646C9"/>
    <w:rsid w:val="00486939"/>
    <w:rsid w:val="004A0C88"/>
    <w:rsid w:val="004F1E51"/>
    <w:rsid w:val="005035DE"/>
    <w:rsid w:val="0052558B"/>
    <w:rsid w:val="0054223E"/>
    <w:rsid w:val="00572797"/>
    <w:rsid w:val="00587FB3"/>
    <w:rsid w:val="00590232"/>
    <w:rsid w:val="005958D3"/>
    <w:rsid w:val="00595DDD"/>
    <w:rsid w:val="0059785A"/>
    <w:rsid w:val="005A5547"/>
    <w:rsid w:val="005B7B17"/>
    <w:rsid w:val="005C727C"/>
    <w:rsid w:val="005F44CD"/>
    <w:rsid w:val="006026B6"/>
    <w:rsid w:val="00626B12"/>
    <w:rsid w:val="006352B0"/>
    <w:rsid w:val="0063752A"/>
    <w:rsid w:val="00647807"/>
    <w:rsid w:val="00651F7A"/>
    <w:rsid w:val="0066330D"/>
    <w:rsid w:val="00666EC8"/>
    <w:rsid w:val="006C0EA8"/>
    <w:rsid w:val="006C1451"/>
    <w:rsid w:val="006C4D74"/>
    <w:rsid w:val="006C6694"/>
    <w:rsid w:val="007162AA"/>
    <w:rsid w:val="00724A77"/>
    <w:rsid w:val="00727B7A"/>
    <w:rsid w:val="00733FBC"/>
    <w:rsid w:val="00744F68"/>
    <w:rsid w:val="00750227"/>
    <w:rsid w:val="00753885"/>
    <w:rsid w:val="00764A70"/>
    <w:rsid w:val="00787876"/>
    <w:rsid w:val="00790E3A"/>
    <w:rsid w:val="007A066A"/>
    <w:rsid w:val="007E13E7"/>
    <w:rsid w:val="00800963"/>
    <w:rsid w:val="00804F3D"/>
    <w:rsid w:val="0084583D"/>
    <w:rsid w:val="00855410"/>
    <w:rsid w:val="0086091E"/>
    <w:rsid w:val="00886CA1"/>
    <w:rsid w:val="008A6CF2"/>
    <w:rsid w:val="008B1308"/>
    <w:rsid w:val="008C32E9"/>
    <w:rsid w:val="008F23B0"/>
    <w:rsid w:val="008F294A"/>
    <w:rsid w:val="00917A92"/>
    <w:rsid w:val="0093527A"/>
    <w:rsid w:val="00984A87"/>
    <w:rsid w:val="009961BB"/>
    <w:rsid w:val="009A4502"/>
    <w:rsid w:val="009A4C7A"/>
    <w:rsid w:val="009C08B4"/>
    <w:rsid w:val="009E6BF2"/>
    <w:rsid w:val="009F2B4C"/>
    <w:rsid w:val="00A01792"/>
    <w:rsid w:val="00A021F3"/>
    <w:rsid w:val="00A054E5"/>
    <w:rsid w:val="00A10D9A"/>
    <w:rsid w:val="00A237EF"/>
    <w:rsid w:val="00A2414E"/>
    <w:rsid w:val="00A56998"/>
    <w:rsid w:val="00A609F5"/>
    <w:rsid w:val="00A650D5"/>
    <w:rsid w:val="00A82350"/>
    <w:rsid w:val="00A82A1F"/>
    <w:rsid w:val="00A91A8D"/>
    <w:rsid w:val="00AA0F3B"/>
    <w:rsid w:val="00AA28A5"/>
    <w:rsid w:val="00AA6C9A"/>
    <w:rsid w:val="00AA7DAB"/>
    <w:rsid w:val="00AB037F"/>
    <w:rsid w:val="00AE50C6"/>
    <w:rsid w:val="00B22205"/>
    <w:rsid w:val="00B23660"/>
    <w:rsid w:val="00B27524"/>
    <w:rsid w:val="00B539F0"/>
    <w:rsid w:val="00B55DFD"/>
    <w:rsid w:val="00B66F5F"/>
    <w:rsid w:val="00B70B09"/>
    <w:rsid w:val="00B91C8A"/>
    <w:rsid w:val="00B96208"/>
    <w:rsid w:val="00BA1133"/>
    <w:rsid w:val="00BB3CBC"/>
    <w:rsid w:val="00BB49D3"/>
    <w:rsid w:val="00BB62D7"/>
    <w:rsid w:val="00BC54AD"/>
    <w:rsid w:val="00BF28DF"/>
    <w:rsid w:val="00C21BE3"/>
    <w:rsid w:val="00C36BCD"/>
    <w:rsid w:val="00C44E97"/>
    <w:rsid w:val="00C5527C"/>
    <w:rsid w:val="00C60730"/>
    <w:rsid w:val="00C61313"/>
    <w:rsid w:val="00C73FBF"/>
    <w:rsid w:val="00C86B52"/>
    <w:rsid w:val="00C9735F"/>
    <w:rsid w:val="00CA6A22"/>
    <w:rsid w:val="00CA767F"/>
    <w:rsid w:val="00CC3AF5"/>
    <w:rsid w:val="00D056D6"/>
    <w:rsid w:val="00D1201D"/>
    <w:rsid w:val="00D37D95"/>
    <w:rsid w:val="00D73953"/>
    <w:rsid w:val="00D83389"/>
    <w:rsid w:val="00E04ADB"/>
    <w:rsid w:val="00E33F9B"/>
    <w:rsid w:val="00E40CD3"/>
    <w:rsid w:val="00E55DF2"/>
    <w:rsid w:val="00E56C07"/>
    <w:rsid w:val="00E82CBF"/>
    <w:rsid w:val="00E96FE6"/>
    <w:rsid w:val="00EA207B"/>
    <w:rsid w:val="00EA6E05"/>
    <w:rsid w:val="00EE0F5F"/>
    <w:rsid w:val="00EF099B"/>
    <w:rsid w:val="00EF2C23"/>
    <w:rsid w:val="00EF70B4"/>
    <w:rsid w:val="00F030C8"/>
    <w:rsid w:val="00F04202"/>
    <w:rsid w:val="00F07FB8"/>
    <w:rsid w:val="00F13302"/>
    <w:rsid w:val="00F14F79"/>
    <w:rsid w:val="00F23548"/>
    <w:rsid w:val="00F3071A"/>
    <w:rsid w:val="00F408AE"/>
    <w:rsid w:val="00F44D9D"/>
    <w:rsid w:val="00F4620B"/>
    <w:rsid w:val="00F50074"/>
    <w:rsid w:val="00F50A32"/>
    <w:rsid w:val="00F54420"/>
    <w:rsid w:val="00F6298A"/>
    <w:rsid w:val="00F92139"/>
    <w:rsid w:val="00FA431A"/>
    <w:rsid w:val="00FA4B46"/>
    <w:rsid w:val="00FB4C46"/>
    <w:rsid w:val="00FD4370"/>
    <w:rsid w:val="00FE1C94"/>
    <w:rsid w:val="00FE27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heme="minorEastAsia"/>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lang w:val="en-US"/>
    </w:rPr>
  </w:style>
  <w:style w:type="table" w:customStyle="1" w:styleId="TableGrid1">
    <w:name w:val="Table Grid1"/>
    <w:basedOn w:val="TableNormal"/>
    <w:next w:val="TableGrid"/>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eastAsiaTheme="minorEastAsia"/>
      <w:sz w:val="24"/>
      <w:szCs w:val="24"/>
      <w:lang w:val="en-US"/>
    </w:rPr>
  </w:style>
  <w:style w:type="paragraph" w:customStyle="1" w:styleId="Tabletextbullet">
    <w:name w:val="Table text bullet"/>
    <w:basedOn w:val="Normal"/>
    <w:rsid w:val="00A56998"/>
    <w:pPr>
      <w:numPr>
        <w:numId w:val="21"/>
      </w:numPr>
      <w:spacing w:before="60" w:after="60"/>
      <w:contextualSpacing/>
    </w:pPr>
    <w:rPr>
      <w:rFonts w:ascii="Tahoma" w:eastAsia="Times New Roman" w:hAnsi="Tahoma" w:cs="Times New Roman"/>
      <w:color w:val="000000"/>
      <w:sz w:val="22"/>
      <w:lang w:val="en-GB"/>
    </w:rPr>
  </w:style>
  <w:style w:type="paragraph" w:styleId="NormalWeb">
    <w:name w:val="Normal (Web)"/>
    <w:basedOn w:val="Normal"/>
    <w:uiPriority w:val="99"/>
    <w:semiHidden/>
    <w:unhideWhenUsed/>
    <w:rsid w:val="00804F3D"/>
    <w:pPr>
      <w:spacing w:after="150"/>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heme="minorEastAsia"/>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lang w:val="en-US"/>
    </w:rPr>
  </w:style>
  <w:style w:type="table" w:customStyle="1" w:styleId="TableGrid1">
    <w:name w:val="Table Grid1"/>
    <w:basedOn w:val="TableNormal"/>
    <w:next w:val="TableGrid"/>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eastAsiaTheme="minorEastAsia"/>
      <w:sz w:val="24"/>
      <w:szCs w:val="24"/>
      <w:lang w:val="en-US"/>
    </w:rPr>
  </w:style>
  <w:style w:type="paragraph" w:customStyle="1" w:styleId="Tabletextbullet">
    <w:name w:val="Table text bullet"/>
    <w:basedOn w:val="Normal"/>
    <w:rsid w:val="00A56998"/>
    <w:pPr>
      <w:numPr>
        <w:numId w:val="21"/>
      </w:numPr>
      <w:spacing w:before="60" w:after="60"/>
      <w:contextualSpacing/>
    </w:pPr>
    <w:rPr>
      <w:rFonts w:ascii="Tahoma" w:eastAsia="Times New Roman" w:hAnsi="Tahoma" w:cs="Times New Roman"/>
      <w:color w:val="000000"/>
      <w:sz w:val="22"/>
      <w:lang w:val="en-GB"/>
    </w:rPr>
  </w:style>
  <w:style w:type="paragraph" w:styleId="NormalWeb">
    <w:name w:val="Normal (Web)"/>
    <w:basedOn w:val="Normal"/>
    <w:uiPriority w:val="99"/>
    <w:semiHidden/>
    <w:unhideWhenUsed/>
    <w:rsid w:val="00804F3D"/>
    <w:pPr>
      <w:spacing w:after="15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7344">
      <w:bodyDiv w:val="1"/>
      <w:marLeft w:val="0"/>
      <w:marRight w:val="0"/>
      <w:marTop w:val="0"/>
      <w:marBottom w:val="0"/>
      <w:divBdr>
        <w:top w:val="none" w:sz="0" w:space="0" w:color="auto"/>
        <w:left w:val="none" w:sz="0" w:space="0" w:color="auto"/>
        <w:bottom w:val="none" w:sz="0" w:space="0" w:color="auto"/>
        <w:right w:val="none" w:sz="0" w:space="0" w:color="auto"/>
      </w:divBdr>
    </w:div>
    <w:div w:id="1867987099">
      <w:bodyDiv w:val="1"/>
      <w:marLeft w:val="0"/>
      <w:marRight w:val="0"/>
      <w:marTop w:val="0"/>
      <w:marBottom w:val="0"/>
      <w:divBdr>
        <w:top w:val="none" w:sz="0" w:space="0" w:color="auto"/>
        <w:left w:val="none" w:sz="0" w:space="0" w:color="auto"/>
        <w:bottom w:val="none" w:sz="0" w:space="0" w:color="auto"/>
        <w:right w:val="none" w:sz="0" w:space="0" w:color="auto"/>
      </w:divBdr>
      <w:divsChild>
        <w:div w:id="2005624268">
          <w:marLeft w:val="0"/>
          <w:marRight w:val="0"/>
          <w:marTop w:val="0"/>
          <w:marBottom w:val="0"/>
          <w:divBdr>
            <w:top w:val="none" w:sz="0" w:space="0" w:color="auto"/>
            <w:left w:val="none" w:sz="0" w:space="0" w:color="auto"/>
            <w:bottom w:val="none" w:sz="0" w:space="0" w:color="auto"/>
            <w:right w:val="none" w:sz="0" w:space="0" w:color="auto"/>
          </w:divBdr>
          <w:divsChild>
            <w:div w:id="1367219665">
              <w:marLeft w:val="0"/>
              <w:marRight w:val="0"/>
              <w:marTop w:val="0"/>
              <w:marBottom w:val="0"/>
              <w:divBdr>
                <w:top w:val="none" w:sz="0" w:space="0" w:color="auto"/>
                <w:left w:val="none" w:sz="0" w:space="0" w:color="auto"/>
                <w:bottom w:val="none" w:sz="0" w:space="0" w:color="auto"/>
                <w:right w:val="none" w:sz="0" w:space="0" w:color="auto"/>
              </w:divBdr>
              <w:divsChild>
                <w:div w:id="1253005330">
                  <w:marLeft w:val="0"/>
                  <w:marRight w:val="0"/>
                  <w:marTop w:val="0"/>
                  <w:marBottom w:val="0"/>
                  <w:divBdr>
                    <w:top w:val="none" w:sz="0" w:space="0" w:color="auto"/>
                    <w:left w:val="none" w:sz="0" w:space="0" w:color="auto"/>
                    <w:bottom w:val="none" w:sz="0" w:space="0" w:color="auto"/>
                    <w:right w:val="none" w:sz="0" w:space="0" w:color="auto"/>
                  </w:divBdr>
                  <w:divsChild>
                    <w:div w:id="507796031">
                      <w:marLeft w:val="0"/>
                      <w:marRight w:val="0"/>
                      <w:marTop w:val="0"/>
                      <w:marBottom w:val="0"/>
                      <w:divBdr>
                        <w:top w:val="none" w:sz="0" w:space="0" w:color="auto"/>
                        <w:left w:val="none" w:sz="0" w:space="0" w:color="auto"/>
                        <w:bottom w:val="none" w:sz="0" w:space="0" w:color="auto"/>
                        <w:right w:val="none" w:sz="0" w:space="0" w:color="auto"/>
                      </w:divBdr>
                      <w:divsChild>
                        <w:div w:id="931425985">
                          <w:marLeft w:val="-225"/>
                          <w:marRight w:val="-225"/>
                          <w:marTop w:val="0"/>
                          <w:marBottom w:val="0"/>
                          <w:divBdr>
                            <w:top w:val="none" w:sz="0" w:space="0" w:color="auto"/>
                            <w:left w:val="none" w:sz="0" w:space="0" w:color="auto"/>
                            <w:bottom w:val="none" w:sz="0" w:space="0" w:color="auto"/>
                            <w:right w:val="none" w:sz="0" w:space="0" w:color="auto"/>
                          </w:divBdr>
                          <w:divsChild>
                            <w:div w:id="414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xwoodschool.org.uk" TargetMode="External"/><Relationship Id="rId4" Type="http://schemas.microsoft.com/office/2007/relationships/stylesWithEffects" Target="stylesWithEffects.xml"/><Relationship Id="rId9" Type="http://schemas.openxmlformats.org/officeDocument/2006/relationships/hyperlink" Target="http://www.greenlaneschool.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47DE-9750-485B-8A64-07CAB2E3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Neil</cp:lastModifiedBy>
  <cp:revision>22</cp:revision>
  <cp:lastPrinted>2019-01-15T16:40:00Z</cp:lastPrinted>
  <dcterms:created xsi:type="dcterms:W3CDTF">2018-09-13T06:20:00Z</dcterms:created>
  <dcterms:modified xsi:type="dcterms:W3CDTF">2019-01-15T16:40:00Z</dcterms:modified>
</cp:coreProperties>
</file>